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63CE1" w14:textId="77777777" w:rsidR="003B3DA7" w:rsidRDefault="003B3DA7" w:rsidP="007B252E">
      <w:pPr>
        <w:jc w:val="center"/>
        <w:rPr>
          <w:rFonts w:ascii="Calibri Light" w:hAnsi="Calibri Light" w:cs="Calibri Light"/>
          <w:b/>
          <w:bCs/>
          <w:sz w:val="28"/>
          <w:szCs w:val="28"/>
        </w:rPr>
      </w:pPr>
      <w:r>
        <w:rPr>
          <w:rFonts w:ascii="Calibri Light" w:hAnsi="Calibri Light" w:cs="Calibri Light"/>
          <w:b/>
          <w:bCs/>
          <w:sz w:val="28"/>
          <w:szCs w:val="28"/>
        </w:rPr>
        <w:t>KATY CARTER AESTHETICS</w:t>
      </w:r>
      <w:r>
        <w:rPr>
          <w:rFonts w:ascii="Calibri Light" w:hAnsi="Calibri Light" w:cs="Calibri Light"/>
          <w:b/>
          <w:bCs/>
          <w:sz w:val="28"/>
          <w:szCs w:val="28"/>
        </w:rPr>
        <w:br/>
      </w:r>
    </w:p>
    <w:p w14:paraId="730AFDCA" w14:textId="1281988E" w:rsidR="00527C2B" w:rsidRPr="007B252E" w:rsidRDefault="007B252E" w:rsidP="007B252E">
      <w:pPr>
        <w:jc w:val="center"/>
        <w:rPr>
          <w:rFonts w:ascii="Calibri Light" w:hAnsi="Calibri Light" w:cs="Calibri Light"/>
          <w:b/>
          <w:bCs/>
          <w:sz w:val="28"/>
          <w:szCs w:val="28"/>
        </w:rPr>
      </w:pPr>
      <w:proofErr w:type="spellStart"/>
      <w:r w:rsidRPr="007B252E">
        <w:rPr>
          <w:rFonts w:ascii="Calibri Light" w:hAnsi="Calibri Light" w:cs="Calibri Light"/>
          <w:b/>
          <w:bCs/>
          <w:sz w:val="28"/>
          <w:szCs w:val="28"/>
        </w:rPr>
        <w:t>Clinicare</w:t>
      </w:r>
      <w:proofErr w:type="spellEnd"/>
      <w:r w:rsidRPr="007B252E">
        <w:rPr>
          <w:rFonts w:ascii="Calibri Light" w:hAnsi="Calibri Light" w:cs="Calibri Light"/>
          <w:b/>
          <w:bCs/>
          <w:sz w:val="28"/>
          <w:szCs w:val="28"/>
        </w:rPr>
        <w:t xml:space="preserve"> Chemical Peels</w:t>
      </w:r>
    </w:p>
    <w:p w14:paraId="02B34757" w14:textId="2A8F3892" w:rsidR="007B252E" w:rsidRDefault="007B252E" w:rsidP="007B252E">
      <w:pPr>
        <w:jc w:val="center"/>
        <w:rPr>
          <w:rFonts w:ascii="Calibri Light" w:hAnsi="Calibri Light" w:cs="Calibri Light"/>
          <w:sz w:val="28"/>
          <w:szCs w:val="28"/>
        </w:rPr>
      </w:pPr>
      <w:r w:rsidRPr="007B252E">
        <w:rPr>
          <w:rFonts w:ascii="Calibri Light" w:hAnsi="Calibri Light" w:cs="Calibri Light"/>
          <w:sz w:val="28"/>
          <w:szCs w:val="28"/>
        </w:rPr>
        <w:t>Pre &amp; Post Treatment Information &amp; contraindications</w:t>
      </w:r>
    </w:p>
    <w:p w14:paraId="489F5801" w14:textId="24000338" w:rsidR="007B252E" w:rsidRPr="0067273D" w:rsidRDefault="007B252E">
      <w:pPr>
        <w:rPr>
          <w:rFonts w:ascii="Calibri Light" w:hAnsi="Calibri Light" w:cs="Calibri Light"/>
          <w:sz w:val="16"/>
          <w:szCs w:val="16"/>
        </w:rPr>
      </w:pPr>
    </w:p>
    <w:p w14:paraId="0568C86A" w14:textId="0BD2E909" w:rsidR="007B252E" w:rsidRPr="0067273D" w:rsidRDefault="007B252E" w:rsidP="003E6DFC">
      <w:pPr>
        <w:spacing w:after="0" w:line="240" w:lineRule="auto"/>
        <w:jc w:val="center"/>
        <w:rPr>
          <w:rFonts w:ascii="Calibri Light" w:hAnsi="Calibri Light" w:cs="Calibri Light"/>
          <w:b/>
          <w:bCs/>
          <w:noProof/>
          <w:sz w:val="16"/>
          <w:szCs w:val="16"/>
        </w:rPr>
      </w:pPr>
      <w:r w:rsidRPr="0067273D">
        <w:rPr>
          <w:rFonts w:ascii="Calibri Light" w:hAnsi="Calibri Light" w:cs="Calibri Light"/>
          <w:b/>
          <w:bCs/>
          <w:noProof/>
          <w:sz w:val="16"/>
          <w:szCs w:val="16"/>
        </w:rPr>
        <w:t>CONTRAINDICATIONS:</w:t>
      </w:r>
    </w:p>
    <w:p w14:paraId="3542C647" w14:textId="77777777" w:rsidR="003E6DFC" w:rsidRPr="0067273D" w:rsidRDefault="003E6DFC" w:rsidP="003E6DFC">
      <w:pPr>
        <w:spacing w:after="0" w:line="240" w:lineRule="auto"/>
        <w:jc w:val="center"/>
        <w:rPr>
          <w:rFonts w:ascii="Calibri Light" w:hAnsi="Calibri Light" w:cs="Calibri Light"/>
          <w:noProof/>
          <w:sz w:val="16"/>
          <w:szCs w:val="16"/>
        </w:rPr>
      </w:pPr>
    </w:p>
    <w:p w14:paraId="175081FD" w14:textId="77777777" w:rsidR="007B252E"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-Active cold sores, herpes simplex in the area to be treated.</w:t>
      </w:r>
    </w:p>
    <w:p w14:paraId="06978BD9" w14:textId="77777777" w:rsidR="007B252E"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keloid scarring.</w:t>
      </w:r>
    </w:p>
    <w:p w14:paraId="7EDCBB80" w14:textId="77777777" w:rsidR="007B252E"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-Pregnancy/Breast Feeding.</w:t>
      </w:r>
    </w:p>
    <w:p w14:paraId="75121C20" w14:textId="77777777" w:rsidR="007B252E"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-Aspirin allergy.</w:t>
      </w:r>
    </w:p>
    <w:p w14:paraId="52CDF6ED" w14:textId="4E4B78AF" w:rsidR="007B252E" w:rsidRPr="0067273D" w:rsidRDefault="007B252E" w:rsidP="003E6DFC">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-Chemical allergies.</w:t>
      </w:r>
    </w:p>
    <w:p w14:paraId="4061B946" w14:textId="0F33CEFC" w:rsidR="003E6DFC" w:rsidRPr="0067273D" w:rsidRDefault="003E6DFC"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-Antibiotics</w:t>
      </w:r>
    </w:p>
    <w:p w14:paraId="4286D351" w14:textId="77777777" w:rsidR="007B252E"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-History of radiation therapy in the area to be treated.</w:t>
      </w:r>
    </w:p>
    <w:p w14:paraId="49658F82" w14:textId="537A05C4" w:rsidR="007B252E"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Cancers</w:t>
      </w:r>
      <w:r w:rsidR="003E6DFC" w:rsidRPr="0067273D">
        <w:rPr>
          <w:rStyle w:val="jsgrdq"/>
          <w:rFonts w:asciiTheme="majorHAnsi" w:hAnsiTheme="majorHAnsi" w:cstheme="majorHAnsi"/>
          <w:color w:val="000000"/>
          <w:sz w:val="16"/>
          <w:szCs w:val="16"/>
        </w:rPr>
        <w:t>.</w:t>
      </w:r>
    </w:p>
    <w:p w14:paraId="583F5A32" w14:textId="088FF353" w:rsidR="007B252E"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-Rosacea</w:t>
      </w:r>
      <w:r w:rsidR="003E6DFC" w:rsidRPr="0067273D">
        <w:rPr>
          <w:rStyle w:val="jsgrdq"/>
          <w:rFonts w:asciiTheme="majorHAnsi" w:hAnsiTheme="majorHAnsi" w:cstheme="majorHAnsi"/>
          <w:color w:val="000000"/>
          <w:sz w:val="16"/>
          <w:szCs w:val="16"/>
        </w:rPr>
        <w:t xml:space="preserve"> -</w:t>
      </w:r>
      <w:r w:rsidRPr="0067273D">
        <w:rPr>
          <w:rStyle w:val="jsgrdq"/>
          <w:rFonts w:asciiTheme="majorHAnsi" w:hAnsiTheme="majorHAnsi" w:cstheme="majorHAnsi"/>
          <w:color w:val="000000"/>
          <w:sz w:val="16"/>
          <w:szCs w:val="16"/>
        </w:rPr>
        <w:t xml:space="preserve"> if inflamed</w:t>
      </w:r>
      <w:r w:rsidR="003E6DFC" w:rsidRPr="0067273D">
        <w:rPr>
          <w:rStyle w:val="jsgrdq"/>
          <w:rFonts w:asciiTheme="majorHAnsi" w:hAnsiTheme="majorHAnsi" w:cstheme="majorHAnsi"/>
          <w:color w:val="000000"/>
          <w:sz w:val="16"/>
          <w:szCs w:val="16"/>
        </w:rPr>
        <w:t>.</w:t>
      </w:r>
    </w:p>
    <w:p w14:paraId="1174268E" w14:textId="41B08BA5" w:rsidR="007B252E" w:rsidRDefault="007B252E" w:rsidP="003E6DFC">
      <w:pPr>
        <w:pStyle w:val="04xlpa"/>
        <w:spacing w:before="0" w:beforeAutospacing="0" w:after="0" w:afterAutospacing="0"/>
        <w:jc w:val="center"/>
        <w:rPr>
          <w:rStyle w:val="jsgrdq"/>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-Skin Infections</w:t>
      </w:r>
      <w:r w:rsidR="003E6DFC" w:rsidRPr="0067273D">
        <w:rPr>
          <w:rStyle w:val="jsgrdq"/>
          <w:rFonts w:asciiTheme="majorHAnsi" w:hAnsiTheme="majorHAnsi" w:cstheme="majorHAnsi"/>
          <w:color w:val="000000"/>
          <w:sz w:val="16"/>
          <w:szCs w:val="16"/>
        </w:rPr>
        <w:t>.</w:t>
      </w:r>
    </w:p>
    <w:p w14:paraId="2CEA0AB1" w14:textId="04292A40" w:rsidR="0067273D" w:rsidRPr="0067273D" w:rsidRDefault="0067273D" w:rsidP="003E6DFC">
      <w:pPr>
        <w:pStyle w:val="04xlpa"/>
        <w:spacing w:before="0" w:beforeAutospacing="0" w:after="0" w:afterAutospacing="0"/>
        <w:jc w:val="center"/>
        <w:rPr>
          <w:rFonts w:asciiTheme="majorHAnsi" w:hAnsiTheme="majorHAnsi" w:cstheme="majorHAnsi"/>
          <w:color w:val="000000"/>
          <w:sz w:val="16"/>
          <w:szCs w:val="16"/>
        </w:rPr>
      </w:pPr>
      <w:r>
        <w:rPr>
          <w:rStyle w:val="jsgrdq"/>
          <w:rFonts w:asciiTheme="majorHAnsi" w:hAnsiTheme="majorHAnsi" w:cstheme="majorHAnsi"/>
          <w:color w:val="080101"/>
          <w:sz w:val="16"/>
          <w:szCs w:val="16"/>
        </w:rPr>
        <w:t>-</w:t>
      </w:r>
      <w:r w:rsidRPr="0067273D">
        <w:rPr>
          <w:rStyle w:val="jsgrdq"/>
          <w:rFonts w:asciiTheme="majorHAnsi" w:hAnsiTheme="majorHAnsi" w:cstheme="majorHAnsi"/>
          <w:color w:val="080101"/>
          <w:sz w:val="16"/>
          <w:szCs w:val="16"/>
        </w:rPr>
        <w:t>Pre-existing inflammatory dermatoses (</w:t>
      </w:r>
      <w:proofErr w:type="spellStart"/>
      <w:r w:rsidRPr="0067273D">
        <w:rPr>
          <w:rStyle w:val="jsgrdq"/>
          <w:rFonts w:asciiTheme="majorHAnsi" w:hAnsiTheme="majorHAnsi" w:cstheme="majorHAnsi"/>
          <w:color w:val="080101"/>
          <w:sz w:val="16"/>
          <w:szCs w:val="16"/>
        </w:rPr>
        <w:t>eg</w:t>
      </w:r>
      <w:proofErr w:type="spellEnd"/>
      <w:r w:rsidRPr="0067273D">
        <w:rPr>
          <w:rStyle w:val="jsgrdq"/>
          <w:rFonts w:asciiTheme="majorHAnsi" w:hAnsiTheme="majorHAnsi" w:cstheme="majorHAnsi"/>
          <w:color w:val="080101"/>
          <w:sz w:val="16"/>
          <w:szCs w:val="16"/>
        </w:rPr>
        <w:t>, psoriasis, atopic dermatitis, pemphigus)</w:t>
      </w:r>
    </w:p>
    <w:p w14:paraId="1525F9B6" w14:textId="129B4A80" w:rsidR="003E6DFC" w:rsidRPr="0067273D" w:rsidRDefault="007B252E" w:rsidP="003E6DFC">
      <w:pPr>
        <w:pStyle w:val="04xlpa"/>
        <w:spacing w:before="0" w:beforeAutospacing="0" w:after="0" w:afterAutospacing="0"/>
        <w:jc w:val="center"/>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-Oral retinoids (</w:t>
      </w:r>
      <w:r w:rsidR="003E6DFC" w:rsidRPr="0067273D">
        <w:rPr>
          <w:rStyle w:val="jsgrdq"/>
          <w:rFonts w:asciiTheme="majorHAnsi" w:hAnsiTheme="majorHAnsi" w:cstheme="majorHAnsi"/>
          <w:color w:val="000000"/>
          <w:sz w:val="16"/>
          <w:szCs w:val="16"/>
        </w:rPr>
        <w:t>Roaccutane</w:t>
      </w:r>
      <w:r w:rsidRPr="0067273D">
        <w:rPr>
          <w:rStyle w:val="jsgrdq"/>
          <w:rFonts w:asciiTheme="majorHAnsi" w:hAnsiTheme="majorHAnsi" w:cstheme="majorHAnsi"/>
          <w:color w:val="000000"/>
          <w:sz w:val="16"/>
          <w:szCs w:val="16"/>
        </w:rPr>
        <w:t>)</w:t>
      </w:r>
      <w:r w:rsidR="0067273D">
        <w:rPr>
          <w:rStyle w:val="jsgrdq"/>
          <w:rFonts w:asciiTheme="majorHAnsi" w:hAnsiTheme="majorHAnsi" w:cstheme="majorHAnsi"/>
          <w:color w:val="000000"/>
          <w:sz w:val="16"/>
          <w:szCs w:val="16"/>
        </w:rPr>
        <w:t xml:space="preserve"> 6 months off meds before peel</w:t>
      </w:r>
    </w:p>
    <w:p w14:paraId="2F88418E" w14:textId="6A85DCA0" w:rsidR="007B252E" w:rsidRDefault="007B252E" w:rsidP="003E6DFC">
      <w:pPr>
        <w:spacing w:after="0"/>
        <w:jc w:val="center"/>
        <w:rPr>
          <w:rFonts w:asciiTheme="majorHAnsi" w:hAnsiTheme="majorHAnsi" w:cstheme="majorHAnsi"/>
          <w:sz w:val="16"/>
          <w:szCs w:val="16"/>
        </w:rPr>
      </w:pPr>
      <w:r w:rsidRPr="0067273D">
        <w:rPr>
          <w:rFonts w:asciiTheme="majorHAnsi" w:hAnsiTheme="majorHAnsi" w:cstheme="majorHAnsi"/>
          <w:sz w:val="16"/>
          <w:szCs w:val="16"/>
        </w:rPr>
        <w:t xml:space="preserve">-No skincare prep, </w:t>
      </w:r>
      <w:r w:rsidR="003E6DFC" w:rsidRPr="0067273D">
        <w:rPr>
          <w:rFonts w:asciiTheme="majorHAnsi" w:hAnsiTheme="majorHAnsi" w:cstheme="majorHAnsi"/>
          <w:sz w:val="16"/>
          <w:szCs w:val="16"/>
        </w:rPr>
        <w:t>i.e.</w:t>
      </w:r>
      <w:r w:rsidRPr="0067273D">
        <w:rPr>
          <w:rFonts w:asciiTheme="majorHAnsi" w:hAnsiTheme="majorHAnsi" w:cstheme="majorHAnsi"/>
          <w:sz w:val="16"/>
          <w:szCs w:val="16"/>
        </w:rPr>
        <w:t>, using active ingredients such as AHA/BHA or Vit A. Start with Foaming Enzyme.</w:t>
      </w:r>
    </w:p>
    <w:p w14:paraId="2C6DD4F2" w14:textId="1858B3E7" w:rsidR="0067273D" w:rsidRDefault="0067273D" w:rsidP="003E6DFC">
      <w:pPr>
        <w:spacing w:after="0"/>
        <w:jc w:val="center"/>
        <w:rPr>
          <w:rFonts w:asciiTheme="majorHAnsi" w:hAnsiTheme="majorHAnsi" w:cstheme="majorHAnsi"/>
          <w:sz w:val="16"/>
          <w:szCs w:val="16"/>
        </w:rPr>
      </w:pPr>
      <w:r>
        <w:rPr>
          <w:rFonts w:asciiTheme="majorHAnsi" w:hAnsiTheme="majorHAnsi" w:cstheme="majorHAnsi"/>
          <w:sz w:val="16"/>
          <w:szCs w:val="16"/>
        </w:rPr>
        <w:t>-Open wounds on the area to be treated.</w:t>
      </w:r>
    </w:p>
    <w:p w14:paraId="1DFA60CA" w14:textId="77777777" w:rsidR="0067273D" w:rsidRDefault="0067273D" w:rsidP="003E6DFC">
      <w:pPr>
        <w:spacing w:after="0"/>
        <w:jc w:val="center"/>
        <w:rPr>
          <w:rFonts w:asciiTheme="majorHAnsi" w:hAnsiTheme="majorHAnsi" w:cstheme="majorHAnsi"/>
          <w:sz w:val="16"/>
          <w:szCs w:val="16"/>
        </w:rPr>
      </w:pPr>
    </w:p>
    <w:p w14:paraId="12C26AE1" w14:textId="77777777" w:rsidR="0067273D" w:rsidRDefault="0067273D" w:rsidP="0067273D">
      <w:pPr>
        <w:pStyle w:val="04xlpa"/>
        <w:spacing w:before="0" w:beforeAutospacing="0" w:after="0" w:afterAutospacing="0"/>
        <w:jc w:val="center"/>
        <w:rPr>
          <w:rStyle w:val="jsgrdq"/>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Smoking</w:t>
      </w:r>
      <w:r>
        <w:rPr>
          <w:rStyle w:val="jsgrdq"/>
          <w:rFonts w:asciiTheme="majorHAnsi" w:hAnsiTheme="majorHAnsi" w:cstheme="majorHAnsi"/>
          <w:color w:val="080101"/>
          <w:sz w:val="16"/>
          <w:szCs w:val="16"/>
        </w:rPr>
        <w:t>:</w:t>
      </w:r>
    </w:p>
    <w:p w14:paraId="4B2871C3" w14:textId="2FFCDD4C" w:rsidR="0067273D" w:rsidRPr="0067273D" w:rsidRDefault="0067273D" w:rsidP="0067273D">
      <w:pPr>
        <w:pStyle w:val="04xlpa"/>
        <w:spacing w:before="0" w:beforeAutospacing="0" w:after="0" w:afterAutospacing="0"/>
        <w:jc w:val="center"/>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Patients must understand the necessity for smoking cessation. The dynamic action of puffing can worsen perioral </w:t>
      </w:r>
      <w:proofErr w:type="spellStart"/>
      <w:r w:rsidRPr="0067273D">
        <w:rPr>
          <w:rStyle w:val="jsgrdq"/>
          <w:rFonts w:asciiTheme="majorHAnsi" w:hAnsiTheme="majorHAnsi" w:cstheme="majorHAnsi"/>
          <w:color w:val="080101"/>
          <w:sz w:val="16"/>
          <w:szCs w:val="16"/>
        </w:rPr>
        <w:t>rhytides</w:t>
      </w:r>
      <w:proofErr w:type="spellEnd"/>
      <w:r w:rsidRPr="0067273D">
        <w:rPr>
          <w:rStyle w:val="jsgrdq"/>
          <w:rFonts w:asciiTheme="majorHAnsi" w:hAnsiTheme="majorHAnsi" w:cstheme="majorHAnsi"/>
          <w:color w:val="080101"/>
          <w:sz w:val="16"/>
          <w:szCs w:val="16"/>
        </w:rPr>
        <w:t>, and the chemicals in the smoke can cause enzymatic reactions that weaken the skin and cause further wrinkling around the mouth and eyes.</w:t>
      </w:r>
    </w:p>
    <w:p w14:paraId="11410E6B" w14:textId="77777777" w:rsidR="0067273D" w:rsidRPr="0067273D" w:rsidRDefault="0067273D" w:rsidP="003E6DFC">
      <w:pPr>
        <w:spacing w:after="0"/>
        <w:jc w:val="center"/>
        <w:rPr>
          <w:rFonts w:asciiTheme="majorHAnsi" w:hAnsiTheme="majorHAnsi" w:cstheme="majorHAnsi"/>
          <w:sz w:val="16"/>
          <w:szCs w:val="16"/>
        </w:rPr>
      </w:pPr>
    </w:p>
    <w:p w14:paraId="28652DF0" w14:textId="4CA02AA0" w:rsidR="003E6DFC" w:rsidRPr="0067273D" w:rsidRDefault="003E6DFC" w:rsidP="003E6DFC">
      <w:pPr>
        <w:spacing w:after="0"/>
        <w:jc w:val="center"/>
        <w:rPr>
          <w:rFonts w:asciiTheme="majorHAnsi" w:hAnsiTheme="majorHAnsi" w:cstheme="majorHAnsi"/>
          <w:sz w:val="16"/>
          <w:szCs w:val="16"/>
        </w:rPr>
      </w:pPr>
    </w:p>
    <w:p w14:paraId="37901F2E" w14:textId="2F09067F" w:rsidR="003E6DFC" w:rsidRPr="0067273D" w:rsidRDefault="003E6DFC" w:rsidP="003E6DFC">
      <w:pPr>
        <w:spacing w:after="0"/>
        <w:jc w:val="center"/>
        <w:rPr>
          <w:rFonts w:asciiTheme="majorHAnsi" w:hAnsiTheme="majorHAnsi" w:cstheme="majorHAnsi"/>
          <w:sz w:val="16"/>
          <w:szCs w:val="16"/>
        </w:rPr>
      </w:pPr>
    </w:p>
    <w:p w14:paraId="32BE0FC6" w14:textId="5CCF59D5" w:rsidR="003E6DFC" w:rsidRPr="0067273D" w:rsidRDefault="003E6DFC" w:rsidP="003E6DFC">
      <w:pPr>
        <w:spacing w:after="0"/>
        <w:jc w:val="center"/>
        <w:rPr>
          <w:rFonts w:asciiTheme="majorHAnsi" w:hAnsiTheme="majorHAnsi" w:cstheme="majorHAnsi"/>
          <w:b/>
          <w:bCs/>
          <w:sz w:val="16"/>
          <w:szCs w:val="16"/>
        </w:rPr>
      </w:pPr>
      <w:r w:rsidRPr="0067273D">
        <w:rPr>
          <w:rFonts w:asciiTheme="majorHAnsi" w:hAnsiTheme="majorHAnsi" w:cstheme="majorHAnsi"/>
          <w:b/>
          <w:bCs/>
          <w:sz w:val="16"/>
          <w:szCs w:val="16"/>
        </w:rPr>
        <w:t>PRE-TREATMENT ADVICE:</w:t>
      </w:r>
    </w:p>
    <w:p w14:paraId="40D8E3AD" w14:textId="539D11A4" w:rsidR="003E6DFC" w:rsidRPr="0067273D" w:rsidRDefault="003E6DFC" w:rsidP="003E6DFC">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-Stop Retin-A (retinol etc) products for a week before your appointment</w:t>
      </w:r>
      <w:r w:rsidR="0067273D">
        <w:rPr>
          <w:rStyle w:val="jsgrdq"/>
          <w:rFonts w:asciiTheme="majorHAnsi" w:hAnsiTheme="majorHAnsi" w:cstheme="majorHAnsi"/>
          <w:color w:val="080101"/>
          <w:sz w:val="16"/>
          <w:szCs w:val="16"/>
        </w:rPr>
        <w:t>.</w:t>
      </w:r>
    </w:p>
    <w:p w14:paraId="5BA33465" w14:textId="50ABCD94" w:rsidR="003E6DFC" w:rsidRPr="0067273D" w:rsidRDefault="003E6DFC" w:rsidP="003E6DFC">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-Avoid facial laser treatments for 4 weeks before a peel</w:t>
      </w:r>
      <w:r w:rsidR="0067273D">
        <w:rPr>
          <w:rStyle w:val="jsgrdq"/>
          <w:rFonts w:asciiTheme="majorHAnsi" w:hAnsiTheme="majorHAnsi" w:cstheme="majorHAnsi"/>
          <w:color w:val="080101"/>
          <w:sz w:val="16"/>
          <w:szCs w:val="16"/>
        </w:rPr>
        <w:t>.</w:t>
      </w:r>
    </w:p>
    <w:p w14:paraId="1F1DEAA6" w14:textId="695EE1B6" w:rsidR="003E6DFC" w:rsidRPr="0067273D" w:rsidRDefault="003E6DFC" w:rsidP="003E6DFC">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 xml:space="preserve">-Avoid having any sort of chemical peel or microdermabrasion treatment within 2 weeks of your appointment unless supervised by your practitioner. </w:t>
      </w:r>
    </w:p>
    <w:p w14:paraId="59BFA19E" w14:textId="49445611" w:rsidR="003E6DFC" w:rsidRPr="0067273D" w:rsidRDefault="003E6DFC" w:rsidP="003E6DFC">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-No waxing, electrolysis, depilatory creams or shaving for a week prior to your appointment</w:t>
      </w:r>
      <w:r w:rsidR="0067273D">
        <w:rPr>
          <w:rStyle w:val="jsgrdq"/>
          <w:rFonts w:asciiTheme="majorHAnsi" w:hAnsiTheme="majorHAnsi" w:cstheme="majorHAnsi"/>
          <w:color w:val="080101"/>
          <w:sz w:val="16"/>
          <w:szCs w:val="16"/>
        </w:rPr>
        <w:t>.</w:t>
      </w:r>
    </w:p>
    <w:p w14:paraId="27A816E5" w14:textId="5DA6B21A" w:rsidR="003E6DFC" w:rsidRPr="0067273D" w:rsidRDefault="003E6DFC" w:rsidP="003E6DFC">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-There must be at least a 2-week gap between treatment and Injectables including Fillers, Muscle inhibitors and Derma needling treatments</w:t>
      </w:r>
      <w:r w:rsidR="0067273D">
        <w:rPr>
          <w:rStyle w:val="jsgrdq"/>
          <w:rFonts w:asciiTheme="majorHAnsi" w:hAnsiTheme="majorHAnsi" w:cstheme="majorHAnsi"/>
          <w:color w:val="080101"/>
          <w:sz w:val="16"/>
          <w:szCs w:val="16"/>
        </w:rPr>
        <w:t>.</w:t>
      </w:r>
    </w:p>
    <w:p w14:paraId="768329A0" w14:textId="53740B75" w:rsidR="003E6DFC" w:rsidRPr="0067273D" w:rsidRDefault="003E6DFC" w:rsidP="003E6DFC">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-Steroid creams, topical and oral antibiotics, and the use of Roaccutane will prevent treatment</w:t>
      </w:r>
      <w:r w:rsidR="0067273D">
        <w:rPr>
          <w:rStyle w:val="jsgrdq"/>
          <w:rFonts w:asciiTheme="majorHAnsi" w:hAnsiTheme="majorHAnsi" w:cstheme="majorHAnsi"/>
          <w:color w:val="080101"/>
          <w:sz w:val="16"/>
          <w:szCs w:val="16"/>
        </w:rPr>
        <w:t>.</w:t>
      </w:r>
    </w:p>
    <w:p w14:paraId="20E0E88C" w14:textId="61FBFB55" w:rsidR="003E6DFC" w:rsidRPr="0067273D" w:rsidRDefault="003E6DFC" w:rsidP="003E6DFC">
      <w:pPr>
        <w:pStyle w:val="04xlpa"/>
        <w:rPr>
          <w:rFonts w:asciiTheme="majorHAnsi" w:hAnsiTheme="majorHAnsi" w:cstheme="majorHAnsi"/>
          <w:color w:val="080101"/>
          <w:sz w:val="16"/>
          <w:szCs w:val="16"/>
        </w:rPr>
      </w:pPr>
      <w:r w:rsidRPr="0067273D">
        <w:rPr>
          <w:rStyle w:val="jsgrdq"/>
          <w:rFonts w:asciiTheme="majorHAnsi" w:hAnsiTheme="majorHAnsi" w:cstheme="majorHAnsi"/>
          <w:color w:val="080101"/>
          <w:sz w:val="16"/>
          <w:szCs w:val="16"/>
        </w:rPr>
        <w:t>-Please advise us of any medical changes at each appointment including pregnancy and breast feeding</w:t>
      </w:r>
      <w:r w:rsidR="0067273D">
        <w:rPr>
          <w:rStyle w:val="jsgrdq"/>
          <w:rFonts w:asciiTheme="majorHAnsi" w:hAnsiTheme="majorHAnsi" w:cstheme="majorHAnsi"/>
          <w:color w:val="080101"/>
          <w:sz w:val="16"/>
          <w:szCs w:val="16"/>
        </w:rPr>
        <w:t>.</w:t>
      </w:r>
    </w:p>
    <w:p w14:paraId="6ACB8A1E" w14:textId="77777777" w:rsidR="003E6DFC" w:rsidRPr="0067273D" w:rsidRDefault="003E6DFC" w:rsidP="003E6DFC">
      <w:pPr>
        <w:spacing w:after="0"/>
        <w:jc w:val="center"/>
        <w:rPr>
          <w:rFonts w:asciiTheme="majorHAnsi" w:hAnsiTheme="majorHAnsi" w:cstheme="majorHAnsi"/>
          <w:b/>
          <w:bCs/>
          <w:sz w:val="16"/>
          <w:szCs w:val="16"/>
        </w:rPr>
      </w:pPr>
    </w:p>
    <w:p w14:paraId="084B075D" w14:textId="6F45FB6D" w:rsidR="003E6DFC" w:rsidRPr="0067273D" w:rsidRDefault="003E6DFC" w:rsidP="003E6DFC">
      <w:pPr>
        <w:spacing w:after="0"/>
        <w:jc w:val="center"/>
        <w:rPr>
          <w:rFonts w:asciiTheme="majorHAnsi" w:hAnsiTheme="majorHAnsi" w:cstheme="majorHAnsi"/>
          <w:b/>
          <w:bCs/>
          <w:sz w:val="16"/>
          <w:szCs w:val="16"/>
        </w:rPr>
      </w:pPr>
      <w:r w:rsidRPr="0067273D">
        <w:rPr>
          <w:rFonts w:asciiTheme="majorHAnsi" w:hAnsiTheme="majorHAnsi" w:cstheme="majorHAnsi"/>
          <w:b/>
          <w:bCs/>
          <w:sz w:val="16"/>
          <w:szCs w:val="16"/>
        </w:rPr>
        <w:t>POST TREATMENT REACTIONS:</w:t>
      </w:r>
    </w:p>
    <w:p w14:paraId="4946EE75" w14:textId="77777777" w:rsidR="003E6DFC" w:rsidRPr="0067273D" w:rsidRDefault="003E6DFC" w:rsidP="003E6DFC">
      <w:pPr>
        <w:spacing w:after="0"/>
        <w:jc w:val="center"/>
        <w:rPr>
          <w:rFonts w:asciiTheme="majorHAnsi" w:hAnsiTheme="majorHAnsi" w:cstheme="majorHAnsi"/>
          <w:b/>
          <w:bCs/>
          <w:sz w:val="16"/>
          <w:szCs w:val="16"/>
        </w:rPr>
      </w:pPr>
    </w:p>
    <w:p w14:paraId="1493AAED" w14:textId="3F4F27CB"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-Following the peel, the patient’s skin may be slightly dry and red for 1 to 2 days.</w:t>
      </w:r>
    </w:p>
    <w:p w14:paraId="001105A4" w14:textId="77777777"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 Mild peeling may start to occur within 48 hours and last 2 to 5 days.</w:t>
      </w:r>
    </w:p>
    <w:p w14:paraId="28121941" w14:textId="21103E70"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 patient should not speed the peeling process with any physical exfoliation but should treat the skin very gently during this time.</w:t>
      </w:r>
    </w:p>
    <w:p w14:paraId="595FA0B0" w14:textId="073813A0"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-You may experience tingling, itching, tenderness, stinging, these temporary skin responses will typically subside within hours and many people are able to return to their normal activities the same or next day. Some people may react differently and may experience reactions for longer. However, these reactions are temporary and usually resolve within 3 to 7 days as the skin returns to normal.</w:t>
      </w:r>
    </w:p>
    <w:p w14:paraId="44A471C1" w14:textId="6090FDF6"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-Although rare, there is a small risk of side-effects including swelling, blistering, and crusting or for mild acne breakout. In severe cases infection and ulceration may result, although this is not expected to occur due to the sterility of the procedure and the minimally invasive nature of the peel.</w:t>
      </w:r>
    </w:p>
    <w:p w14:paraId="73ACCF94" w14:textId="356BB317"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-There is a small risk that skin discolouration can occur after the procedure, although this is not normally expected due to the superficial type of peel used. Failure to follow the advice detailed below can increase this risk.</w:t>
      </w:r>
    </w:p>
    <w:p w14:paraId="47A45222" w14:textId="1AE5DF1F"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 skin may peel or flake but refrain from touching, picking, or pulling at any loose skin as this may compromise results</w:t>
      </w:r>
      <w:r w:rsidR="0067273D">
        <w:rPr>
          <w:rStyle w:val="jsgrdq"/>
          <w:rFonts w:asciiTheme="majorHAnsi" w:hAnsiTheme="majorHAnsi" w:cstheme="majorHAnsi"/>
          <w:color w:val="000000"/>
          <w:sz w:val="16"/>
          <w:szCs w:val="16"/>
        </w:rPr>
        <w:t>.</w:t>
      </w:r>
    </w:p>
    <w:p w14:paraId="05EFB573" w14:textId="61F0E528"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lastRenderedPageBreak/>
        <w:t>-The skin can be cleansed with a gentle cleanser</w:t>
      </w:r>
      <w:r w:rsidR="0067273D">
        <w:rPr>
          <w:rStyle w:val="jsgrdq"/>
          <w:rFonts w:asciiTheme="majorHAnsi" w:hAnsiTheme="majorHAnsi" w:cstheme="majorHAnsi"/>
          <w:color w:val="000000"/>
          <w:sz w:val="16"/>
          <w:szCs w:val="16"/>
        </w:rPr>
        <w:t xml:space="preserve">, </w:t>
      </w:r>
      <w:r w:rsidRPr="0067273D">
        <w:rPr>
          <w:rStyle w:val="jsgrdq"/>
          <w:rFonts w:asciiTheme="majorHAnsi" w:hAnsiTheme="majorHAnsi" w:cstheme="majorHAnsi"/>
          <w:color w:val="000000"/>
          <w:sz w:val="16"/>
          <w:szCs w:val="16"/>
        </w:rPr>
        <w:t>warm water</w:t>
      </w:r>
      <w:r w:rsidR="0067273D">
        <w:rPr>
          <w:rStyle w:val="jsgrdq"/>
          <w:rFonts w:asciiTheme="majorHAnsi" w:hAnsiTheme="majorHAnsi" w:cstheme="majorHAnsi"/>
          <w:color w:val="000000"/>
          <w:sz w:val="16"/>
          <w:szCs w:val="16"/>
        </w:rPr>
        <w:t xml:space="preserve"> &amp; KC Cloth.</w:t>
      </w:r>
      <w:r w:rsidRPr="0067273D">
        <w:rPr>
          <w:rStyle w:val="jsgrdq"/>
          <w:rFonts w:asciiTheme="majorHAnsi" w:hAnsiTheme="majorHAnsi" w:cstheme="majorHAnsi"/>
          <w:color w:val="000000"/>
          <w:sz w:val="16"/>
          <w:szCs w:val="16"/>
        </w:rPr>
        <w:t xml:space="preserve"> Do not scrub.</w:t>
      </w:r>
    </w:p>
    <w:p w14:paraId="5810C11C" w14:textId="77777777"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the use of benzoyl peroxide or any AHA/BHA acids during the healing process.</w:t>
      </w:r>
    </w:p>
    <w:p w14:paraId="15CD4231" w14:textId="77777777"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facial products containing fragrance for 5 to 7 days after treatment as these may irritate the skin.</w:t>
      </w:r>
    </w:p>
    <w:p w14:paraId="7E70FE4E" w14:textId="679C7862"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the use of exfoliants, further peeling agents &amp; vitamin a product for a week after treatment.</w:t>
      </w:r>
    </w:p>
    <w:p w14:paraId="4FD8F27E" w14:textId="3C288180"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-Refrain from saunas, sun beds (completely ideally), steam baths and hot showers for 48 hours.</w:t>
      </w:r>
    </w:p>
    <w:p w14:paraId="50DBA4DD" w14:textId="7C20DA36"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high impact. aerobic exercise or vigorous physical activity for 24 hours after treatment. Avoid intensive sun exposure, tanning booths &amp; extreme weather conditions for two weeks.</w:t>
      </w:r>
    </w:p>
    <w:p w14:paraId="15508B01" w14:textId="73C3BCBE"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electrolysis, depilatory creams, waxing and laser hair removal for a minimum of a week after treatment.</w:t>
      </w:r>
    </w:p>
    <w:p w14:paraId="4DF15B3C" w14:textId="77777777"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-Avoid chlorinated water for two weeks.</w:t>
      </w:r>
    </w:p>
    <w:p w14:paraId="3F45FDA4" w14:textId="77777777"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-The use of an intensive moisturiser as advised for at least a week as skin may feel dry &amp; tight after the treatment.</w:t>
      </w:r>
    </w:p>
    <w:p w14:paraId="7B20452E" w14:textId="77777777" w:rsidR="003E6DFC" w:rsidRPr="0067273D" w:rsidRDefault="003E6DFC" w:rsidP="003E6DFC">
      <w:pPr>
        <w:pStyle w:val="04xlpa"/>
        <w:spacing w:before="0" w:beforeAutospacing="0"/>
        <w:rPr>
          <w:rFonts w:asciiTheme="majorHAnsi" w:hAnsiTheme="majorHAnsi" w:cstheme="majorHAnsi"/>
          <w:color w:val="000000"/>
          <w:sz w:val="16"/>
          <w:szCs w:val="16"/>
        </w:rPr>
      </w:pPr>
      <w:r w:rsidRPr="0067273D">
        <w:rPr>
          <w:rStyle w:val="jsgrdq"/>
          <w:rFonts w:asciiTheme="majorHAnsi" w:hAnsiTheme="majorHAnsi" w:cstheme="majorHAnsi"/>
          <w:color w:val="000000"/>
          <w:sz w:val="16"/>
          <w:szCs w:val="16"/>
        </w:rPr>
        <w:t>-Mineral make up can be applied when skin has settled.</w:t>
      </w:r>
    </w:p>
    <w:p w14:paraId="6836ECCF" w14:textId="77777777" w:rsidR="003E6DFC" w:rsidRPr="003E6DFC" w:rsidRDefault="003E6DFC" w:rsidP="003E6DFC">
      <w:pPr>
        <w:spacing w:after="0"/>
        <w:jc w:val="center"/>
        <w:rPr>
          <w:rFonts w:asciiTheme="majorHAnsi" w:hAnsiTheme="majorHAnsi" w:cstheme="majorHAnsi"/>
          <w:sz w:val="14"/>
          <w:szCs w:val="14"/>
        </w:rPr>
      </w:pPr>
    </w:p>
    <w:sectPr w:rsidR="003E6DFC" w:rsidRPr="003E6DFC" w:rsidSect="007B2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2E"/>
    <w:rsid w:val="003B3DA7"/>
    <w:rsid w:val="003E6DFC"/>
    <w:rsid w:val="00527C2B"/>
    <w:rsid w:val="0067273D"/>
    <w:rsid w:val="007B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F0B"/>
  <w15:chartTrackingRefBased/>
  <w15:docId w15:val="{C71F2D3F-5329-4FF4-BB8B-D9A19EE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B25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B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69476">
      <w:bodyDiv w:val="1"/>
      <w:marLeft w:val="0"/>
      <w:marRight w:val="0"/>
      <w:marTop w:val="0"/>
      <w:marBottom w:val="0"/>
      <w:divBdr>
        <w:top w:val="none" w:sz="0" w:space="0" w:color="auto"/>
        <w:left w:val="none" w:sz="0" w:space="0" w:color="auto"/>
        <w:bottom w:val="none" w:sz="0" w:space="0" w:color="auto"/>
        <w:right w:val="none" w:sz="0" w:space="0" w:color="auto"/>
      </w:divBdr>
    </w:div>
    <w:div w:id="757751244">
      <w:bodyDiv w:val="1"/>
      <w:marLeft w:val="0"/>
      <w:marRight w:val="0"/>
      <w:marTop w:val="0"/>
      <w:marBottom w:val="0"/>
      <w:divBdr>
        <w:top w:val="none" w:sz="0" w:space="0" w:color="auto"/>
        <w:left w:val="none" w:sz="0" w:space="0" w:color="auto"/>
        <w:bottom w:val="none" w:sz="0" w:space="0" w:color="auto"/>
        <w:right w:val="none" w:sz="0" w:space="0" w:color="auto"/>
      </w:divBdr>
    </w:div>
    <w:div w:id="1130590654">
      <w:bodyDiv w:val="1"/>
      <w:marLeft w:val="0"/>
      <w:marRight w:val="0"/>
      <w:marTop w:val="0"/>
      <w:marBottom w:val="0"/>
      <w:divBdr>
        <w:top w:val="none" w:sz="0" w:space="0" w:color="auto"/>
        <w:left w:val="none" w:sz="0" w:space="0" w:color="auto"/>
        <w:bottom w:val="none" w:sz="0" w:space="0" w:color="auto"/>
        <w:right w:val="none" w:sz="0" w:space="0" w:color="auto"/>
      </w:divBdr>
    </w:div>
    <w:div w:id="19961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Katy Rose Carter</cp:lastModifiedBy>
  <cp:revision>2</cp:revision>
  <dcterms:created xsi:type="dcterms:W3CDTF">2021-03-26T18:49:00Z</dcterms:created>
  <dcterms:modified xsi:type="dcterms:W3CDTF">2021-03-26T19:26:00Z</dcterms:modified>
</cp:coreProperties>
</file>