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3CABB"/>
  <w:body>
    <w:p w14:paraId="10C63CE1" w14:textId="6B77F721" w:rsidR="003B3DA7" w:rsidRPr="00610CA9" w:rsidRDefault="00610CA9" w:rsidP="007B252E">
      <w:pPr>
        <w:jc w:val="center"/>
        <w:rPr>
          <w:rFonts w:ascii="Lato" w:hAnsi="Lato" w:cs="Calibri Light"/>
          <w:b/>
          <w:bCs/>
          <w:sz w:val="28"/>
          <w:szCs w:val="28"/>
        </w:rPr>
      </w:pPr>
      <w:r>
        <w:rPr>
          <w:rFonts w:ascii="Lato" w:hAnsi="Lato" w:cstheme="majorHAnsi"/>
          <w:noProof/>
          <w:sz w:val="20"/>
          <w:szCs w:val="20"/>
        </w:rPr>
        <w:drawing>
          <wp:anchor distT="0" distB="0" distL="114300" distR="114300" simplePos="0" relativeHeight="251658240" behindDoc="1" locked="0" layoutInCell="1" allowOverlap="1" wp14:anchorId="61A20FDE" wp14:editId="5CECA25D">
            <wp:simplePos x="0" y="0"/>
            <wp:positionH relativeFrom="margin">
              <wp:align>center</wp:align>
            </wp:positionH>
            <wp:positionV relativeFrom="paragraph">
              <wp:posOffset>304</wp:posOffset>
            </wp:positionV>
            <wp:extent cx="3506470" cy="1365885"/>
            <wp:effectExtent l="0" t="0" r="0" b="5715"/>
            <wp:wrapTight wrapText="bothSides">
              <wp:wrapPolygon edited="0">
                <wp:start x="0" y="0"/>
                <wp:lineTo x="0" y="21389"/>
                <wp:lineTo x="21475" y="21389"/>
                <wp:lineTo x="2147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06470" cy="1365885"/>
                    </a:xfrm>
                    <a:prstGeom prst="rect">
                      <a:avLst/>
                    </a:prstGeom>
                  </pic:spPr>
                </pic:pic>
              </a:graphicData>
            </a:graphic>
            <wp14:sizeRelH relativeFrom="page">
              <wp14:pctWidth>0</wp14:pctWidth>
            </wp14:sizeRelH>
            <wp14:sizeRelV relativeFrom="page">
              <wp14:pctHeight>0</wp14:pctHeight>
            </wp14:sizeRelV>
          </wp:anchor>
        </w:drawing>
      </w:r>
      <w:r w:rsidR="003B3DA7" w:rsidRPr="00610CA9">
        <w:rPr>
          <w:rFonts w:ascii="Lato" w:hAnsi="Lato" w:cs="Calibri Light"/>
          <w:b/>
          <w:bCs/>
          <w:sz w:val="28"/>
          <w:szCs w:val="28"/>
        </w:rPr>
        <w:br/>
      </w:r>
    </w:p>
    <w:p w14:paraId="09C55E19" w14:textId="77777777" w:rsidR="00610CA9" w:rsidRDefault="00610CA9" w:rsidP="007B252E">
      <w:pPr>
        <w:jc w:val="center"/>
        <w:rPr>
          <w:rFonts w:ascii="Lato" w:hAnsi="Lato" w:cs="Calibri Light"/>
          <w:u w:val="single"/>
        </w:rPr>
      </w:pPr>
    </w:p>
    <w:p w14:paraId="66A94901" w14:textId="77777777" w:rsidR="00610CA9" w:rsidRDefault="00610CA9" w:rsidP="007B252E">
      <w:pPr>
        <w:jc w:val="center"/>
        <w:rPr>
          <w:rFonts w:ascii="Lato" w:hAnsi="Lato" w:cs="Calibri Light"/>
          <w:u w:val="single"/>
        </w:rPr>
      </w:pPr>
    </w:p>
    <w:p w14:paraId="6E82352D" w14:textId="77777777" w:rsidR="00610CA9" w:rsidRDefault="00610CA9" w:rsidP="007B252E">
      <w:pPr>
        <w:jc w:val="center"/>
        <w:rPr>
          <w:rFonts w:ascii="Lato" w:hAnsi="Lato" w:cs="Calibri Light"/>
          <w:u w:val="single"/>
        </w:rPr>
      </w:pPr>
    </w:p>
    <w:p w14:paraId="4AFF0E19" w14:textId="77777777" w:rsidR="00610CA9" w:rsidRDefault="00610CA9" w:rsidP="007B252E">
      <w:pPr>
        <w:jc w:val="center"/>
        <w:rPr>
          <w:rFonts w:ascii="Lato" w:hAnsi="Lato" w:cs="Calibri Light"/>
          <w:u w:val="single"/>
        </w:rPr>
      </w:pPr>
    </w:p>
    <w:p w14:paraId="782BBF7D" w14:textId="77777777" w:rsidR="00610CA9" w:rsidRDefault="00610CA9" w:rsidP="00610CA9">
      <w:pPr>
        <w:rPr>
          <w:rFonts w:ascii="Lato" w:hAnsi="Lato" w:cs="Calibri Light"/>
          <w:u w:val="single"/>
        </w:rPr>
      </w:pPr>
    </w:p>
    <w:p w14:paraId="730AFDCA" w14:textId="7D1DB814" w:rsidR="00527C2B" w:rsidRDefault="007B252E" w:rsidP="00610CA9">
      <w:pPr>
        <w:ind w:left="1440"/>
        <w:rPr>
          <w:rFonts w:ascii="Lato" w:hAnsi="Lato" w:cs="Calibri Light"/>
          <w:u w:val="single"/>
        </w:rPr>
      </w:pPr>
      <w:proofErr w:type="spellStart"/>
      <w:r w:rsidRPr="00610CA9">
        <w:rPr>
          <w:rFonts w:ascii="Lato" w:hAnsi="Lato" w:cs="Calibri Light"/>
          <w:u w:val="single"/>
        </w:rPr>
        <w:t>Clinicare</w:t>
      </w:r>
      <w:proofErr w:type="spellEnd"/>
      <w:r w:rsidRPr="00610CA9">
        <w:rPr>
          <w:rFonts w:ascii="Lato" w:hAnsi="Lato" w:cs="Calibri Light"/>
          <w:u w:val="single"/>
        </w:rPr>
        <w:t xml:space="preserve"> Chemical Peels</w:t>
      </w:r>
      <w:r w:rsidR="00526653" w:rsidRPr="00610CA9">
        <w:rPr>
          <w:rFonts w:ascii="Lato" w:hAnsi="Lato" w:cs="Calibri Light"/>
          <w:u w:val="single"/>
        </w:rPr>
        <w:t xml:space="preserve"> Pre &amp; Post Care Information &amp; Contraindications</w:t>
      </w:r>
    </w:p>
    <w:p w14:paraId="5A9716E4" w14:textId="1568AB15" w:rsidR="00610CA9" w:rsidRPr="00610CA9" w:rsidRDefault="00610CA9" w:rsidP="007B252E">
      <w:pPr>
        <w:jc w:val="center"/>
        <w:rPr>
          <w:rFonts w:ascii="Lato" w:hAnsi="Lato" w:cs="Calibri Light"/>
          <w:u w:val="single"/>
        </w:rPr>
      </w:pPr>
    </w:p>
    <w:p w14:paraId="489F5801" w14:textId="24000338" w:rsidR="007B252E" w:rsidRPr="00610CA9" w:rsidRDefault="007B252E">
      <w:pPr>
        <w:rPr>
          <w:rFonts w:ascii="Lato" w:hAnsi="Lato" w:cs="Calibri Light"/>
          <w:sz w:val="12"/>
          <w:szCs w:val="12"/>
        </w:rPr>
      </w:pPr>
    </w:p>
    <w:p w14:paraId="0568C86A" w14:textId="0BD2E909" w:rsidR="007B252E" w:rsidRPr="00610CA9" w:rsidRDefault="007B252E" w:rsidP="003E6DFC">
      <w:pPr>
        <w:spacing w:after="0" w:line="240" w:lineRule="auto"/>
        <w:jc w:val="center"/>
        <w:rPr>
          <w:rFonts w:ascii="Lato" w:hAnsi="Lato" w:cs="Calibri Light"/>
          <w:b/>
          <w:bCs/>
          <w:noProof/>
        </w:rPr>
      </w:pPr>
      <w:r w:rsidRPr="00610CA9">
        <w:rPr>
          <w:rFonts w:ascii="Lato" w:hAnsi="Lato" w:cs="Calibri Light"/>
          <w:b/>
          <w:bCs/>
          <w:noProof/>
        </w:rPr>
        <w:t>CONTRAINDICATIONS:</w:t>
      </w:r>
    </w:p>
    <w:p w14:paraId="3542C647" w14:textId="77777777" w:rsidR="003E6DFC" w:rsidRPr="00610CA9" w:rsidRDefault="003E6DFC" w:rsidP="003E6DFC">
      <w:pPr>
        <w:spacing w:after="0" w:line="240" w:lineRule="auto"/>
        <w:jc w:val="center"/>
        <w:rPr>
          <w:rFonts w:ascii="Lato" w:hAnsi="Lato" w:cs="Calibri Light"/>
          <w:noProof/>
        </w:rPr>
      </w:pPr>
    </w:p>
    <w:p w14:paraId="175081FD" w14:textId="7156188B"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-Active cold sores, herpes simplex in the area to be treated</w:t>
      </w:r>
    </w:p>
    <w:p w14:paraId="06978BD9" w14:textId="0EF88608"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-History of keloid scarring</w:t>
      </w:r>
    </w:p>
    <w:p w14:paraId="7EDCBB80" w14:textId="3C02AFBD"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-Pregnancy/Breast Feeding</w:t>
      </w:r>
      <w:r w:rsidR="00610CA9">
        <w:rPr>
          <w:rStyle w:val="jsgrdq"/>
          <w:rFonts w:ascii="Lato" w:hAnsi="Lato" w:cstheme="majorHAnsi"/>
          <w:color w:val="000000"/>
          <w:sz w:val="20"/>
          <w:szCs w:val="20"/>
        </w:rPr>
        <w:t>/Trying for a baby</w:t>
      </w:r>
    </w:p>
    <w:p w14:paraId="75121C20" w14:textId="7C98C033"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-Aspirin allergy</w:t>
      </w:r>
      <w:r w:rsidR="00610CA9">
        <w:rPr>
          <w:rStyle w:val="jsgrdq"/>
          <w:rFonts w:ascii="Lato" w:hAnsi="Lato" w:cstheme="majorHAnsi"/>
          <w:color w:val="000000"/>
          <w:sz w:val="20"/>
          <w:szCs w:val="20"/>
        </w:rPr>
        <w:t xml:space="preserve"> (due to the salicylic content)</w:t>
      </w:r>
    </w:p>
    <w:p w14:paraId="52CDF6ED" w14:textId="0B1262A3" w:rsidR="007B252E" w:rsidRPr="00610CA9" w:rsidRDefault="007B252E" w:rsidP="003E6DFC">
      <w:pPr>
        <w:pStyle w:val="04xlpa"/>
        <w:spacing w:before="0" w:beforeAutospacing="0" w:after="0" w:afterAutospacing="0"/>
        <w:jc w:val="center"/>
        <w:rPr>
          <w:rStyle w:val="jsgrdq"/>
          <w:rFonts w:ascii="Lato" w:hAnsi="Lato" w:cstheme="majorHAnsi"/>
          <w:color w:val="000000"/>
          <w:sz w:val="20"/>
          <w:szCs w:val="20"/>
        </w:rPr>
      </w:pPr>
      <w:r w:rsidRPr="00610CA9">
        <w:rPr>
          <w:rStyle w:val="jsgrdq"/>
          <w:rFonts w:ascii="Lato" w:hAnsi="Lato" w:cstheme="majorHAnsi"/>
          <w:color w:val="000000"/>
          <w:sz w:val="20"/>
          <w:szCs w:val="20"/>
        </w:rPr>
        <w:t>-Chemical allergies</w:t>
      </w:r>
    </w:p>
    <w:p w14:paraId="4061B946" w14:textId="311C8C96" w:rsidR="003E6DFC" w:rsidRPr="00610CA9" w:rsidRDefault="003E6DFC"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w:t>
      </w:r>
      <w:r w:rsidR="00E56F99" w:rsidRPr="00610CA9">
        <w:rPr>
          <w:rStyle w:val="jsgrdq"/>
          <w:rFonts w:ascii="Lato" w:hAnsi="Lato" w:cstheme="majorHAnsi"/>
          <w:color w:val="000000"/>
          <w:sz w:val="20"/>
          <w:szCs w:val="20"/>
        </w:rPr>
        <w:t xml:space="preserve">Current use of </w:t>
      </w:r>
      <w:r w:rsidRPr="00610CA9">
        <w:rPr>
          <w:rStyle w:val="jsgrdq"/>
          <w:rFonts w:ascii="Lato" w:hAnsi="Lato" w:cstheme="majorHAnsi"/>
          <w:color w:val="000000"/>
          <w:sz w:val="20"/>
          <w:szCs w:val="20"/>
        </w:rPr>
        <w:t>Antibiotics</w:t>
      </w:r>
      <w:r w:rsidR="00E56F99" w:rsidRPr="00610CA9">
        <w:rPr>
          <w:rStyle w:val="jsgrdq"/>
          <w:rFonts w:ascii="Lato" w:hAnsi="Lato" w:cstheme="majorHAnsi"/>
          <w:color w:val="000000"/>
          <w:sz w:val="20"/>
          <w:szCs w:val="20"/>
        </w:rPr>
        <w:t xml:space="preserve"> (please contact us</w:t>
      </w:r>
      <w:r w:rsidR="00610CA9">
        <w:rPr>
          <w:rStyle w:val="jsgrdq"/>
          <w:rFonts w:ascii="Lato" w:hAnsi="Lato" w:cstheme="majorHAnsi"/>
          <w:color w:val="000000"/>
          <w:sz w:val="20"/>
          <w:szCs w:val="20"/>
        </w:rPr>
        <w:t xml:space="preserve"> before your appointment</w:t>
      </w:r>
      <w:r w:rsidR="00E56F99" w:rsidRPr="00610CA9">
        <w:rPr>
          <w:rStyle w:val="jsgrdq"/>
          <w:rFonts w:ascii="Lato" w:hAnsi="Lato" w:cstheme="majorHAnsi"/>
          <w:color w:val="000000"/>
          <w:sz w:val="20"/>
          <w:szCs w:val="20"/>
        </w:rPr>
        <w:t>)</w:t>
      </w:r>
    </w:p>
    <w:p w14:paraId="4286D351" w14:textId="2F4A1AC1"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-History of radiation therapy in the area to be treated</w:t>
      </w:r>
    </w:p>
    <w:p w14:paraId="49658F82" w14:textId="48F123CC"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-Skin Cancers</w:t>
      </w:r>
    </w:p>
    <w:p w14:paraId="583F5A32" w14:textId="65F72019" w:rsidR="007B252E"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-Rosacea</w:t>
      </w:r>
      <w:r w:rsidR="003E6DFC" w:rsidRPr="00610CA9">
        <w:rPr>
          <w:rStyle w:val="jsgrdq"/>
          <w:rFonts w:ascii="Lato" w:hAnsi="Lato" w:cstheme="majorHAnsi"/>
          <w:color w:val="000000"/>
          <w:sz w:val="20"/>
          <w:szCs w:val="20"/>
        </w:rPr>
        <w:t xml:space="preserve"> -</w:t>
      </w:r>
      <w:r w:rsidRPr="00610CA9">
        <w:rPr>
          <w:rStyle w:val="jsgrdq"/>
          <w:rFonts w:ascii="Lato" w:hAnsi="Lato" w:cstheme="majorHAnsi"/>
          <w:color w:val="000000"/>
          <w:sz w:val="20"/>
          <w:szCs w:val="20"/>
        </w:rPr>
        <w:t xml:space="preserve"> if inflamed</w:t>
      </w:r>
    </w:p>
    <w:p w14:paraId="1174268E" w14:textId="54975ADD" w:rsidR="007B252E" w:rsidRPr="00610CA9" w:rsidRDefault="007B252E" w:rsidP="003E6DFC">
      <w:pPr>
        <w:pStyle w:val="04xlpa"/>
        <w:spacing w:before="0" w:beforeAutospacing="0" w:after="0" w:afterAutospacing="0"/>
        <w:jc w:val="center"/>
        <w:rPr>
          <w:rStyle w:val="jsgrdq"/>
          <w:rFonts w:ascii="Lato" w:hAnsi="Lato" w:cstheme="majorHAnsi"/>
          <w:color w:val="000000"/>
          <w:sz w:val="20"/>
          <w:szCs w:val="20"/>
        </w:rPr>
      </w:pPr>
      <w:r w:rsidRPr="00610CA9">
        <w:rPr>
          <w:rStyle w:val="jsgrdq"/>
          <w:rFonts w:ascii="Lato" w:hAnsi="Lato" w:cstheme="majorHAnsi"/>
          <w:color w:val="000000"/>
          <w:sz w:val="20"/>
          <w:szCs w:val="20"/>
        </w:rPr>
        <w:t>-Skin Infections</w:t>
      </w:r>
    </w:p>
    <w:p w14:paraId="2CEA0AB1" w14:textId="04292A40" w:rsidR="0067273D" w:rsidRPr="00610CA9" w:rsidRDefault="0067273D"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80101"/>
          <w:sz w:val="20"/>
          <w:szCs w:val="20"/>
        </w:rPr>
        <w:t>-Pre-existing inflammatory dermatoses (</w:t>
      </w:r>
      <w:proofErr w:type="spellStart"/>
      <w:r w:rsidRPr="00610CA9">
        <w:rPr>
          <w:rStyle w:val="jsgrdq"/>
          <w:rFonts w:ascii="Lato" w:hAnsi="Lato" w:cstheme="majorHAnsi"/>
          <w:color w:val="080101"/>
          <w:sz w:val="20"/>
          <w:szCs w:val="20"/>
        </w:rPr>
        <w:t>eg</w:t>
      </w:r>
      <w:proofErr w:type="spellEnd"/>
      <w:r w:rsidRPr="00610CA9">
        <w:rPr>
          <w:rStyle w:val="jsgrdq"/>
          <w:rFonts w:ascii="Lato" w:hAnsi="Lato" w:cstheme="majorHAnsi"/>
          <w:color w:val="080101"/>
          <w:sz w:val="20"/>
          <w:szCs w:val="20"/>
        </w:rPr>
        <w:t>, psoriasis, atopic dermatitis, pemphigus)</w:t>
      </w:r>
    </w:p>
    <w:p w14:paraId="1525F9B6" w14:textId="3E321075" w:rsidR="003E6DFC" w:rsidRPr="00610CA9" w:rsidRDefault="007B252E" w:rsidP="003E6DFC">
      <w:pPr>
        <w:pStyle w:val="04xlpa"/>
        <w:spacing w:before="0" w:beforeAutospacing="0" w:after="0" w:afterAutospacing="0"/>
        <w:jc w:val="center"/>
        <w:rPr>
          <w:rFonts w:ascii="Lato" w:hAnsi="Lato" w:cstheme="majorHAnsi"/>
          <w:color w:val="000000"/>
          <w:sz w:val="20"/>
          <w:szCs w:val="20"/>
        </w:rPr>
      </w:pPr>
      <w:r w:rsidRPr="00610CA9">
        <w:rPr>
          <w:rStyle w:val="jsgrdq"/>
          <w:rFonts w:ascii="Lato" w:hAnsi="Lato" w:cstheme="majorHAnsi"/>
          <w:color w:val="000000"/>
          <w:sz w:val="20"/>
          <w:szCs w:val="20"/>
        </w:rPr>
        <w:t>-Oral retinoids (</w:t>
      </w:r>
      <w:r w:rsidR="003E6DFC" w:rsidRPr="00610CA9">
        <w:rPr>
          <w:rStyle w:val="jsgrdq"/>
          <w:rFonts w:ascii="Lato" w:hAnsi="Lato" w:cstheme="majorHAnsi"/>
          <w:color w:val="000000"/>
          <w:sz w:val="20"/>
          <w:szCs w:val="20"/>
        </w:rPr>
        <w:t>Roaccutane</w:t>
      </w:r>
      <w:r w:rsidRPr="00610CA9">
        <w:rPr>
          <w:rStyle w:val="jsgrdq"/>
          <w:rFonts w:ascii="Lato" w:hAnsi="Lato" w:cstheme="majorHAnsi"/>
          <w:color w:val="000000"/>
          <w:sz w:val="20"/>
          <w:szCs w:val="20"/>
        </w:rPr>
        <w:t>)</w:t>
      </w:r>
      <w:r w:rsidR="0067273D" w:rsidRPr="00610CA9">
        <w:rPr>
          <w:rStyle w:val="jsgrdq"/>
          <w:rFonts w:ascii="Lato" w:hAnsi="Lato" w:cstheme="majorHAnsi"/>
          <w:color w:val="000000"/>
          <w:sz w:val="20"/>
          <w:szCs w:val="20"/>
        </w:rPr>
        <w:t xml:space="preserve"> 6 months off med</w:t>
      </w:r>
      <w:r w:rsidR="00610CA9">
        <w:rPr>
          <w:rStyle w:val="jsgrdq"/>
          <w:rFonts w:ascii="Lato" w:hAnsi="Lato" w:cstheme="majorHAnsi"/>
          <w:color w:val="000000"/>
          <w:sz w:val="20"/>
          <w:szCs w:val="20"/>
        </w:rPr>
        <w:t xml:space="preserve">ication </w:t>
      </w:r>
      <w:r w:rsidR="0067273D" w:rsidRPr="00610CA9">
        <w:rPr>
          <w:rStyle w:val="jsgrdq"/>
          <w:rFonts w:ascii="Lato" w:hAnsi="Lato" w:cstheme="majorHAnsi"/>
          <w:color w:val="000000"/>
          <w:sz w:val="20"/>
          <w:szCs w:val="20"/>
        </w:rPr>
        <w:t>before peel</w:t>
      </w:r>
      <w:r w:rsidR="00610CA9">
        <w:rPr>
          <w:rStyle w:val="jsgrdq"/>
          <w:rFonts w:ascii="Lato" w:hAnsi="Lato" w:cstheme="majorHAnsi"/>
          <w:color w:val="000000"/>
          <w:sz w:val="20"/>
          <w:szCs w:val="20"/>
        </w:rPr>
        <w:t>s</w:t>
      </w:r>
    </w:p>
    <w:p w14:paraId="2F88418E" w14:textId="49A9128E" w:rsidR="007B252E" w:rsidRPr="00610CA9" w:rsidRDefault="007B252E" w:rsidP="003E6DFC">
      <w:pPr>
        <w:spacing w:after="0"/>
        <w:jc w:val="center"/>
        <w:rPr>
          <w:rFonts w:ascii="Lato" w:hAnsi="Lato" w:cstheme="majorHAnsi"/>
          <w:sz w:val="20"/>
          <w:szCs w:val="20"/>
        </w:rPr>
      </w:pPr>
      <w:r w:rsidRPr="00610CA9">
        <w:rPr>
          <w:rFonts w:ascii="Lato" w:hAnsi="Lato" w:cstheme="majorHAnsi"/>
          <w:sz w:val="20"/>
          <w:szCs w:val="20"/>
        </w:rPr>
        <w:t xml:space="preserve">-No skincare prep, </w:t>
      </w:r>
      <w:r w:rsidR="003E6DFC" w:rsidRPr="00610CA9">
        <w:rPr>
          <w:rFonts w:ascii="Lato" w:hAnsi="Lato" w:cstheme="majorHAnsi"/>
          <w:sz w:val="20"/>
          <w:szCs w:val="20"/>
        </w:rPr>
        <w:t>i.e.</w:t>
      </w:r>
      <w:r w:rsidRPr="00610CA9">
        <w:rPr>
          <w:rFonts w:ascii="Lato" w:hAnsi="Lato" w:cstheme="majorHAnsi"/>
          <w:sz w:val="20"/>
          <w:szCs w:val="20"/>
        </w:rPr>
        <w:t>, using active ingredients such as AHA/BHA or Vit A</w:t>
      </w:r>
      <w:r w:rsidR="00610CA9">
        <w:rPr>
          <w:rFonts w:ascii="Lato" w:hAnsi="Lato" w:cstheme="majorHAnsi"/>
          <w:sz w:val="20"/>
          <w:szCs w:val="20"/>
        </w:rPr>
        <w:t xml:space="preserve"> at home</w:t>
      </w:r>
    </w:p>
    <w:p w14:paraId="14AF5F80" w14:textId="76399D43" w:rsidR="00E56F99" w:rsidRPr="00610CA9" w:rsidRDefault="0067273D" w:rsidP="00E56F99">
      <w:pPr>
        <w:spacing w:after="0"/>
        <w:jc w:val="center"/>
        <w:rPr>
          <w:rFonts w:ascii="Lato" w:hAnsi="Lato" w:cstheme="majorHAnsi"/>
          <w:sz w:val="20"/>
          <w:szCs w:val="20"/>
        </w:rPr>
      </w:pPr>
      <w:r w:rsidRPr="00610CA9">
        <w:rPr>
          <w:rFonts w:ascii="Lato" w:hAnsi="Lato" w:cstheme="majorHAnsi"/>
          <w:sz w:val="20"/>
          <w:szCs w:val="20"/>
        </w:rPr>
        <w:t>-Open wounds on the area to be treated</w:t>
      </w:r>
    </w:p>
    <w:p w14:paraId="475C2DCC" w14:textId="6F49DC7E" w:rsidR="00E56F99" w:rsidRPr="00610CA9" w:rsidRDefault="00E56F99" w:rsidP="00E56F99">
      <w:pPr>
        <w:spacing w:after="0"/>
        <w:jc w:val="center"/>
        <w:rPr>
          <w:rFonts w:ascii="Lato" w:hAnsi="Lato" w:cstheme="majorHAnsi"/>
          <w:sz w:val="20"/>
          <w:szCs w:val="20"/>
        </w:rPr>
      </w:pPr>
      <w:r w:rsidRPr="00610CA9">
        <w:rPr>
          <w:rFonts w:ascii="Lato" w:hAnsi="Lato" w:cstheme="majorHAnsi"/>
          <w:sz w:val="20"/>
          <w:szCs w:val="20"/>
        </w:rPr>
        <w:t>-The use of sunbeds</w:t>
      </w:r>
    </w:p>
    <w:p w14:paraId="1DFA60CA" w14:textId="77777777" w:rsidR="0067273D" w:rsidRPr="00610CA9" w:rsidRDefault="0067273D" w:rsidP="003E6DFC">
      <w:pPr>
        <w:spacing w:after="0"/>
        <w:jc w:val="center"/>
        <w:rPr>
          <w:rFonts w:ascii="Lato" w:hAnsi="Lato" w:cstheme="majorHAnsi"/>
          <w:sz w:val="20"/>
          <w:szCs w:val="20"/>
        </w:rPr>
      </w:pPr>
    </w:p>
    <w:p w14:paraId="12C26AE1" w14:textId="77777777" w:rsidR="0067273D" w:rsidRPr="00610CA9" w:rsidRDefault="0067273D" w:rsidP="0067273D">
      <w:pPr>
        <w:pStyle w:val="04xlpa"/>
        <w:spacing w:before="0" w:beforeAutospacing="0" w:after="0" w:afterAutospacing="0"/>
        <w:jc w:val="center"/>
        <w:rPr>
          <w:rStyle w:val="jsgrdq"/>
          <w:rFonts w:ascii="Lato" w:hAnsi="Lato" w:cstheme="majorHAnsi"/>
          <w:color w:val="080101"/>
          <w:sz w:val="20"/>
          <w:szCs w:val="20"/>
        </w:rPr>
      </w:pPr>
      <w:r w:rsidRPr="00610CA9">
        <w:rPr>
          <w:rStyle w:val="jsgrdq"/>
          <w:rFonts w:ascii="Lato" w:hAnsi="Lato" w:cstheme="majorHAnsi"/>
          <w:color w:val="080101"/>
          <w:sz w:val="20"/>
          <w:szCs w:val="20"/>
        </w:rPr>
        <w:t>Smoking:</w:t>
      </w:r>
    </w:p>
    <w:p w14:paraId="4B2871C3" w14:textId="2FFCDD4C" w:rsidR="0067273D" w:rsidRPr="00610CA9" w:rsidRDefault="0067273D" w:rsidP="0067273D">
      <w:pPr>
        <w:pStyle w:val="04xlpa"/>
        <w:spacing w:before="0" w:beforeAutospacing="0" w:after="0" w:afterAutospacing="0"/>
        <w:jc w:val="center"/>
        <w:rPr>
          <w:rFonts w:ascii="Lato" w:hAnsi="Lato" w:cstheme="majorHAnsi"/>
          <w:color w:val="080101"/>
          <w:sz w:val="20"/>
          <w:szCs w:val="20"/>
        </w:rPr>
      </w:pPr>
      <w:r w:rsidRPr="00610CA9">
        <w:rPr>
          <w:rStyle w:val="jsgrdq"/>
          <w:rFonts w:ascii="Lato" w:hAnsi="Lato" w:cstheme="majorHAnsi"/>
          <w:color w:val="080101"/>
          <w:sz w:val="20"/>
          <w:szCs w:val="20"/>
        </w:rPr>
        <w:t xml:space="preserve">Patients must understand the necessity for smoking cessation. The dynamic action of puffing can worsen perioral </w:t>
      </w:r>
      <w:proofErr w:type="spellStart"/>
      <w:r w:rsidRPr="00610CA9">
        <w:rPr>
          <w:rStyle w:val="jsgrdq"/>
          <w:rFonts w:ascii="Lato" w:hAnsi="Lato" w:cstheme="majorHAnsi"/>
          <w:color w:val="080101"/>
          <w:sz w:val="20"/>
          <w:szCs w:val="20"/>
        </w:rPr>
        <w:t>rhytides</w:t>
      </w:r>
      <w:proofErr w:type="spellEnd"/>
      <w:r w:rsidRPr="00610CA9">
        <w:rPr>
          <w:rStyle w:val="jsgrdq"/>
          <w:rFonts w:ascii="Lato" w:hAnsi="Lato" w:cstheme="majorHAnsi"/>
          <w:color w:val="080101"/>
          <w:sz w:val="20"/>
          <w:szCs w:val="20"/>
        </w:rPr>
        <w:t>, and the chemicals in the smoke can cause enzymatic reactions that weaken the skin and cause further wrinkling around the mouth and eyes.</w:t>
      </w:r>
    </w:p>
    <w:p w14:paraId="11410E6B" w14:textId="77777777" w:rsidR="0067273D" w:rsidRPr="00610CA9" w:rsidRDefault="0067273D" w:rsidP="003E6DFC">
      <w:pPr>
        <w:spacing w:after="0"/>
        <w:jc w:val="center"/>
        <w:rPr>
          <w:rFonts w:ascii="Lato" w:hAnsi="Lato" w:cstheme="majorHAnsi"/>
          <w:sz w:val="20"/>
          <w:szCs w:val="20"/>
        </w:rPr>
      </w:pPr>
    </w:p>
    <w:p w14:paraId="28652DF0" w14:textId="4CA02AA0" w:rsidR="003E6DFC" w:rsidRPr="00610CA9" w:rsidRDefault="003E6DFC" w:rsidP="003E6DFC">
      <w:pPr>
        <w:spacing w:after="0"/>
        <w:jc w:val="center"/>
        <w:rPr>
          <w:rFonts w:ascii="Lato" w:hAnsi="Lato" w:cstheme="majorHAnsi"/>
        </w:rPr>
      </w:pPr>
    </w:p>
    <w:p w14:paraId="37901F2E" w14:textId="2F09067F" w:rsidR="003E6DFC" w:rsidRPr="00610CA9" w:rsidRDefault="003E6DFC" w:rsidP="003E6DFC">
      <w:pPr>
        <w:spacing w:after="0"/>
        <w:jc w:val="center"/>
        <w:rPr>
          <w:rFonts w:ascii="Lato" w:hAnsi="Lato" w:cstheme="majorHAnsi"/>
        </w:rPr>
      </w:pPr>
    </w:p>
    <w:p w14:paraId="32BE0FC6" w14:textId="5CCF59D5" w:rsidR="003E6DFC" w:rsidRPr="00745749" w:rsidRDefault="003E6DFC" w:rsidP="003E6DFC">
      <w:pPr>
        <w:spacing w:after="0"/>
        <w:jc w:val="center"/>
        <w:rPr>
          <w:rFonts w:ascii="Lato" w:hAnsi="Lato" w:cstheme="majorHAnsi"/>
          <w:b/>
          <w:bCs/>
        </w:rPr>
      </w:pPr>
      <w:r w:rsidRPr="00745749">
        <w:rPr>
          <w:rFonts w:ascii="Lato" w:hAnsi="Lato" w:cstheme="majorHAnsi"/>
          <w:b/>
          <w:bCs/>
        </w:rPr>
        <w:t>PRE-TREATMENT ADVICE:</w:t>
      </w:r>
    </w:p>
    <w:p w14:paraId="40D8E3AD" w14:textId="0D929E14"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-Stop Retin-A (retino</w:t>
      </w:r>
      <w:r w:rsidR="00745749">
        <w:rPr>
          <w:rStyle w:val="jsgrdq"/>
          <w:rFonts w:ascii="Lato" w:hAnsi="Lato" w:cstheme="majorHAnsi"/>
          <w:color w:val="080101"/>
          <w:sz w:val="20"/>
          <w:szCs w:val="20"/>
        </w:rPr>
        <w:t>ids</w:t>
      </w:r>
      <w:r w:rsidRPr="00745749">
        <w:rPr>
          <w:rStyle w:val="jsgrdq"/>
          <w:rFonts w:ascii="Lato" w:hAnsi="Lato" w:cstheme="majorHAnsi"/>
          <w:color w:val="080101"/>
          <w:sz w:val="20"/>
          <w:szCs w:val="20"/>
        </w:rPr>
        <w:t>) products for a week before your appointment</w:t>
      </w:r>
      <w:r w:rsidR="0067273D" w:rsidRPr="00745749">
        <w:rPr>
          <w:rStyle w:val="jsgrdq"/>
          <w:rFonts w:ascii="Lato" w:hAnsi="Lato" w:cstheme="majorHAnsi"/>
          <w:color w:val="080101"/>
          <w:sz w:val="20"/>
          <w:szCs w:val="20"/>
        </w:rPr>
        <w:t>.</w:t>
      </w:r>
    </w:p>
    <w:p w14:paraId="5BA33465" w14:textId="3EF0A284"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 xml:space="preserve">-Avoid facial laser treatments for </w:t>
      </w:r>
      <w:r w:rsidR="00E56F99" w:rsidRPr="00745749">
        <w:rPr>
          <w:rStyle w:val="jsgrdq"/>
          <w:rFonts w:ascii="Lato" w:hAnsi="Lato" w:cstheme="majorHAnsi"/>
          <w:color w:val="080101"/>
          <w:sz w:val="20"/>
          <w:szCs w:val="20"/>
        </w:rPr>
        <w:t xml:space="preserve">4 </w:t>
      </w:r>
      <w:r w:rsidRPr="00745749">
        <w:rPr>
          <w:rStyle w:val="jsgrdq"/>
          <w:rFonts w:ascii="Lato" w:hAnsi="Lato" w:cstheme="majorHAnsi"/>
          <w:color w:val="080101"/>
          <w:sz w:val="20"/>
          <w:szCs w:val="20"/>
        </w:rPr>
        <w:t>weeks before a peel</w:t>
      </w:r>
      <w:r w:rsidR="0067273D" w:rsidRPr="00745749">
        <w:rPr>
          <w:rStyle w:val="jsgrdq"/>
          <w:rFonts w:ascii="Lato" w:hAnsi="Lato" w:cstheme="majorHAnsi"/>
          <w:color w:val="080101"/>
          <w:sz w:val="20"/>
          <w:szCs w:val="20"/>
        </w:rPr>
        <w:t>.</w:t>
      </w:r>
    </w:p>
    <w:p w14:paraId="1F1DEAA6" w14:textId="20271D83"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-Avoid having any sort of chemical peel or microdermabrasion treatment within 2 weeks of your appointment unless supervised by your practitioner.</w:t>
      </w:r>
    </w:p>
    <w:p w14:paraId="59BFA19E" w14:textId="49445611"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-No waxing, electrolysis, depilatory creams or shaving for a week prior to your appointment</w:t>
      </w:r>
      <w:r w:rsidR="0067273D" w:rsidRPr="00745749">
        <w:rPr>
          <w:rStyle w:val="jsgrdq"/>
          <w:rFonts w:ascii="Lato" w:hAnsi="Lato" w:cstheme="majorHAnsi"/>
          <w:color w:val="080101"/>
          <w:sz w:val="20"/>
          <w:szCs w:val="20"/>
        </w:rPr>
        <w:t>.</w:t>
      </w:r>
    </w:p>
    <w:p w14:paraId="27A816E5" w14:textId="5DA6B21A"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-There must be at least a 2-week gap between treatment and Injectables including Fillers, Muscle inhibitors and Derma needling treatments</w:t>
      </w:r>
      <w:r w:rsidR="0067273D" w:rsidRPr="00745749">
        <w:rPr>
          <w:rStyle w:val="jsgrdq"/>
          <w:rFonts w:ascii="Lato" w:hAnsi="Lato" w:cstheme="majorHAnsi"/>
          <w:color w:val="080101"/>
          <w:sz w:val="20"/>
          <w:szCs w:val="20"/>
        </w:rPr>
        <w:t>.</w:t>
      </w:r>
    </w:p>
    <w:p w14:paraId="768329A0" w14:textId="53740B75" w:rsidR="003E6DFC" w:rsidRPr="00745749" w:rsidRDefault="003E6DFC" w:rsidP="00F8633B">
      <w:pPr>
        <w:pStyle w:val="04xlpa"/>
        <w:jc w:val="center"/>
        <w:rPr>
          <w:rFonts w:ascii="Lato" w:hAnsi="Lato" w:cstheme="majorHAnsi"/>
          <w:color w:val="080101"/>
          <w:sz w:val="20"/>
          <w:szCs w:val="20"/>
        </w:rPr>
      </w:pPr>
      <w:r w:rsidRPr="00745749">
        <w:rPr>
          <w:rStyle w:val="jsgrdq"/>
          <w:rFonts w:ascii="Lato" w:hAnsi="Lato" w:cstheme="majorHAnsi"/>
          <w:color w:val="080101"/>
          <w:sz w:val="20"/>
          <w:szCs w:val="20"/>
        </w:rPr>
        <w:t>-Steroid creams, topical and oral antibiotics, and the use of Roaccutane will prevent treatment</w:t>
      </w:r>
      <w:r w:rsidR="0067273D" w:rsidRPr="00745749">
        <w:rPr>
          <w:rStyle w:val="jsgrdq"/>
          <w:rFonts w:ascii="Lato" w:hAnsi="Lato" w:cstheme="majorHAnsi"/>
          <w:color w:val="080101"/>
          <w:sz w:val="20"/>
          <w:szCs w:val="20"/>
        </w:rPr>
        <w:t>.</w:t>
      </w:r>
    </w:p>
    <w:p w14:paraId="20E0E88C" w14:textId="044D4349" w:rsidR="003E6DFC" w:rsidRPr="00610CA9" w:rsidRDefault="003E6DFC" w:rsidP="00F8633B">
      <w:pPr>
        <w:pStyle w:val="04xlpa"/>
        <w:jc w:val="center"/>
        <w:rPr>
          <w:rFonts w:ascii="Lato" w:hAnsi="Lato" w:cstheme="majorHAnsi"/>
          <w:color w:val="080101"/>
          <w:sz w:val="22"/>
          <w:szCs w:val="22"/>
        </w:rPr>
      </w:pPr>
      <w:r w:rsidRPr="00745749">
        <w:rPr>
          <w:rStyle w:val="jsgrdq"/>
          <w:rFonts w:ascii="Lato" w:hAnsi="Lato" w:cstheme="majorHAnsi"/>
          <w:color w:val="080101"/>
          <w:sz w:val="20"/>
          <w:szCs w:val="20"/>
        </w:rPr>
        <w:t xml:space="preserve">-Please advise us of any medical changes </w:t>
      </w:r>
      <w:r w:rsidR="00745749">
        <w:rPr>
          <w:rStyle w:val="jsgrdq"/>
          <w:rFonts w:ascii="Lato" w:hAnsi="Lato" w:cstheme="majorHAnsi"/>
          <w:color w:val="080101"/>
          <w:sz w:val="20"/>
          <w:szCs w:val="20"/>
        </w:rPr>
        <w:t>before your</w:t>
      </w:r>
      <w:r w:rsidRPr="00745749">
        <w:rPr>
          <w:rStyle w:val="jsgrdq"/>
          <w:rFonts w:ascii="Lato" w:hAnsi="Lato" w:cstheme="majorHAnsi"/>
          <w:color w:val="080101"/>
          <w:sz w:val="20"/>
          <w:szCs w:val="20"/>
        </w:rPr>
        <w:t xml:space="preserve"> appointment including pregnancy and breast feeding</w:t>
      </w:r>
      <w:r w:rsidR="0067273D" w:rsidRPr="00745749">
        <w:rPr>
          <w:rStyle w:val="jsgrdq"/>
          <w:rFonts w:ascii="Lato" w:hAnsi="Lato" w:cstheme="majorHAnsi"/>
          <w:color w:val="080101"/>
          <w:sz w:val="20"/>
          <w:szCs w:val="20"/>
        </w:rPr>
        <w:t>.</w:t>
      </w:r>
    </w:p>
    <w:p w14:paraId="6ACB8A1E" w14:textId="77777777" w:rsidR="003E6DFC" w:rsidRPr="00610CA9" w:rsidRDefault="003E6DFC" w:rsidP="00F8633B">
      <w:pPr>
        <w:spacing w:after="0"/>
        <w:jc w:val="center"/>
        <w:rPr>
          <w:rFonts w:ascii="Lato" w:hAnsi="Lato" w:cstheme="majorHAnsi"/>
        </w:rPr>
      </w:pPr>
    </w:p>
    <w:p w14:paraId="084B075D" w14:textId="124D4178" w:rsidR="003E6DFC" w:rsidRPr="00745749" w:rsidRDefault="003E6DFC" w:rsidP="00F8633B">
      <w:pPr>
        <w:spacing w:after="0"/>
        <w:jc w:val="center"/>
        <w:rPr>
          <w:rFonts w:ascii="Lato" w:hAnsi="Lato" w:cstheme="majorHAnsi"/>
          <w:b/>
          <w:bCs/>
        </w:rPr>
      </w:pPr>
      <w:r w:rsidRPr="00745749">
        <w:rPr>
          <w:rFonts w:ascii="Lato" w:hAnsi="Lato" w:cstheme="majorHAnsi"/>
          <w:b/>
          <w:bCs/>
        </w:rPr>
        <w:lastRenderedPageBreak/>
        <w:t xml:space="preserve">POST TREATMENT </w:t>
      </w:r>
      <w:r w:rsidR="00745749">
        <w:rPr>
          <w:rFonts w:ascii="Lato" w:hAnsi="Lato" w:cstheme="majorHAnsi"/>
          <w:b/>
          <w:bCs/>
        </w:rPr>
        <w:t>ADVICE</w:t>
      </w:r>
      <w:r w:rsidRPr="00745749">
        <w:rPr>
          <w:rFonts w:ascii="Lato" w:hAnsi="Lato" w:cstheme="majorHAnsi"/>
          <w:b/>
          <w:bCs/>
        </w:rPr>
        <w:t>:</w:t>
      </w:r>
    </w:p>
    <w:p w14:paraId="4946EE75" w14:textId="77777777" w:rsidR="003E6DFC" w:rsidRPr="00610CA9" w:rsidRDefault="003E6DFC" w:rsidP="00F8633B">
      <w:pPr>
        <w:spacing w:after="0"/>
        <w:jc w:val="center"/>
        <w:rPr>
          <w:rFonts w:ascii="Lato" w:hAnsi="Lato" w:cstheme="majorHAnsi"/>
        </w:rPr>
      </w:pPr>
    </w:p>
    <w:p w14:paraId="1493AAED" w14:textId="3F4F27CB"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-Following the peel, the patient’s skin may be slightly dry and red for 1 to 2 days.</w:t>
      </w:r>
    </w:p>
    <w:p w14:paraId="001105A4" w14:textId="77777777"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 Mild peeling may start to occur within 48 hours and last 2 to 5 days.</w:t>
      </w:r>
    </w:p>
    <w:p w14:paraId="28121941" w14:textId="21103E70"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-The patient should not speed the peeling process with any physical exfoliation but should treat the skin very gently during this time.</w:t>
      </w:r>
    </w:p>
    <w:p w14:paraId="595FA0B0" w14:textId="073813A0"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-You may experience tingling, itching, tenderness, stinging, these temporary skin responses will typically subside within hours and many people are able to return to their normal activities the same or next day. Some people may react differently and may experience reactions for longer. However, these reactions are temporary and usually resolve within 3 to 7 days as the skin returns to normal.</w:t>
      </w:r>
    </w:p>
    <w:p w14:paraId="44A471C1" w14:textId="6090FDF6"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-Although rare, there is a small risk of side-effects including swelling, blistering, and crusting or for mild acne breakout. In severe cases infection and ulceration may result, although this is not expected to occur due to the sterility of the procedure and the minimally invasive nature of the peel.</w:t>
      </w:r>
    </w:p>
    <w:p w14:paraId="73ACCF94" w14:textId="356BB317"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-There is a small risk that skin discolouration can occur after the procedure, although this is not normally expected due to the superficial type of peel used. Failure to follow the advice detailed below can increase this risk.</w:t>
      </w:r>
    </w:p>
    <w:p w14:paraId="47A45222" w14:textId="1AE5DF1F"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-The skin may peel or flake but refrain from touching, picking, or pulling at any loose skin as this may compromise results</w:t>
      </w:r>
      <w:r w:rsidR="0067273D" w:rsidRPr="00745749">
        <w:rPr>
          <w:rStyle w:val="jsgrdq"/>
          <w:rFonts w:ascii="Lato" w:hAnsi="Lato" w:cstheme="majorHAnsi"/>
          <w:color w:val="000000"/>
          <w:sz w:val="20"/>
          <w:szCs w:val="20"/>
        </w:rPr>
        <w:t>.</w:t>
      </w:r>
    </w:p>
    <w:p w14:paraId="05EFB573" w14:textId="61F0E528"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-The skin can be cleansed with a gentle cleanser</w:t>
      </w:r>
      <w:r w:rsidR="0067273D" w:rsidRPr="00745749">
        <w:rPr>
          <w:rStyle w:val="jsgrdq"/>
          <w:rFonts w:ascii="Lato" w:hAnsi="Lato" w:cstheme="majorHAnsi"/>
          <w:color w:val="000000"/>
          <w:sz w:val="20"/>
          <w:szCs w:val="20"/>
        </w:rPr>
        <w:t xml:space="preserve">, </w:t>
      </w:r>
      <w:r w:rsidRPr="00745749">
        <w:rPr>
          <w:rStyle w:val="jsgrdq"/>
          <w:rFonts w:ascii="Lato" w:hAnsi="Lato" w:cstheme="majorHAnsi"/>
          <w:color w:val="000000"/>
          <w:sz w:val="20"/>
          <w:szCs w:val="20"/>
        </w:rPr>
        <w:t>warm water</w:t>
      </w:r>
      <w:r w:rsidR="0067273D" w:rsidRPr="00745749">
        <w:rPr>
          <w:rStyle w:val="jsgrdq"/>
          <w:rFonts w:ascii="Lato" w:hAnsi="Lato" w:cstheme="majorHAnsi"/>
          <w:color w:val="000000"/>
          <w:sz w:val="20"/>
          <w:szCs w:val="20"/>
        </w:rPr>
        <w:t xml:space="preserve"> &amp; KC Cloth.</w:t>
      </w:r>
      <w:r w:rsidRPr="00745749">
        <w:rPr>
          <w:rStyle w:val="jsgrdq"/>
          <w:rFonts w:ascii="Lato" w:hAnsi="Lato" w:cstheme="majorHAnsi"/>
          <w:color w:val="000000"/>
          <w:sz w:val="20"/>
          <w:szCs w:val="20"/>
        </w:rPr>
        <w:t xml:space="preserve"> Do not scrub.</w:t>
      </w:r>
    </w:p>
    <w:p w14:paraId="5810C11C" w14:textId="0706B844"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 xml:space="preserve">-Avoid the use of benzoyl peroxide or any AHA/BHA acids </w:t>
      </w:r>
      <w:r w:rsidR="00745749">
        <w:rPr>
          <w:rStyle w:val="jsgrdq"/>
          <w:rFonts w:ascii="Lato" w:hAnsi="Lato" w:cstheme="majorHAnsi"/>
          <w:color w:val="000000"/>
          <w:sz w:val="20"/>
          <w:szCs w:val="20"/>
        </w:rPr>
        <w:t>for a week post treatment</w:t>
      </w:r>
      <w:r w:rsidRPr="00745749">
        <w:rPr>
          <w:rStyle w:val="jsgrdq"/>
          <w:rFonts w:ascii="Lato" w:hAnsi="Lato" w:cstheme="majorHAnsi"/>
          <w:color w:val="000000"/>
          <w:sz w:val="20"/>
          <w:szCs w:val="20"/>
        </w:rPr>
        <w:t>.</w:t>
      </w:r>
    </w:p>
    <w:p w14:paraId="15CD4231" w14:textId="77777777"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-Avoid facial products containing fragrance for 5 to 7 days after treatment as these may irritate the skin.</w:t>
      </w:r>
    </w:p>
    <w:p w14:paraId="7E70FE4E" w14:textId="71DD8F8E"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 xml:space="preserve">-Avoid the use of exfoliants, further peeling agents &amp; vitamin a </w:t>
      </w:r>
      <w:r w:rsidR="00745749" w:rsidRPr="00745749">
        <w:rPr>
          <w:rStyle w:val="jsgrdq"/>
          <w:rFonts w:ascii="Lato" w:hAnsi="Lato" w:cstheme="majorHAnsi"/>
          <w:color w:val="000000"/>
          <w:sz w:val="20"/>
          <w:szCs w:val="20"/>
        </w:rPr>
        <w:t>product</w:t>
      </w:r>
      <w:r w:rsidRPr="00745749">
        <w:rPr>
          <w:rStyle w:val="jsgrdq"/>
          <w:rFonts w:ascii="Lato" w:hAnsi="Lato" w:cstheme="majorHAnsi"/>
          <w:color w:val="000000"/>
          <w:sz w:val="20"/>
          <w:szCs w:val="20"/>
        </w:rPr>
        <w:t xml:space="preserve"> for a week </w:t>
      </w:r>
      <w:r w:rsidR="00745749">
        <w:rPr>
          <w:rStyle w:val="jsgrdq"/>
          <w:rFonts w:ascii="Lato" w:hAnsi="Lato" w:cstheme="majorHAnsi"/>
          <w:color w:val="000000"/>
          <w:sz w:val="20"/>
          <w:szCs w:val="20"/>
        </w:rPr>
        <w:t>post</w:t>
      </w:r>
      <w:r w:rsidRPr="00745749">
        <w:rPr>
          <w:rStyle w:val="jsgrdq"/>
          <w:rFonts w:ascii="Lato" w:hAnsi="Lato" w:cstheme="majorHAnsi"/>
          <w:color w:val="000000"/>
          <w:sz w:val="20"/>
          <w:szCs w:val="20"/>
        </w:rPr>
        <w:t xml:space="preserve"> treatment.</w:t>
      </w:r>
    </w:p>
    <w:p w14:paraId="4FD8F27E" w14:textId="6DEDBE4F"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-Refrain from saunas, steam baths and hot showers fo</w:t>
      </w:r>
      <w:r w:rsidR="00745749">
        <w:rPr>
          <w:rStyle w:val="jsgrdq"/>
          <w:rFonts w:ascii="Lato" w:hAnsi="Lato" w:cstheme="majorHAnsi"/>
          <w:color w:val="000000"/>
          <w:sz w:val="20"/>
          <w:szCs w:val="20"/>
        </w:rPr>
        <w:t xml:space="preserve">r a minimum of </w:t>
      </w:r>
      <w:r w:rsidRPr="00745749">
        <w:rPr>
          <w:rStyle w:val="jsgrdq"/>
          <w:rFonts w:ascii="Lato" w:hAnsi="Lato" w:cstheme="majorHAnsi"/>
          <w:color w:val="000000"/>
          <w:sz w:val="20"/>
          <w:szCs w:val="20"/>
        </w:rPr>
        <w:t>48 hours.</w:t>
      </w:r>
    </w:p>
    <w:p w14:paraId="50DBA4DD" w14:textId="1FF75313"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-Avoid high impact. aerobic exercise or vigorous physical activity for 24 hours after treatment. Avoid intensive sun exposure, tanning booths &amp; extreme weather conditions for two weeks.</w:t>
      </w:r>
    </w:p>
    <w:p w14:paraId="15508B01" w14:textId="73C3BCBE"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-Avoid electrolysis, depilatory creams, waxing and laser hair removal for a minimum of a week after treatment.</w:t>
      </w:r>
    </w:p>
    <w:p w14:paraId="4DF15B3C" w14:textId="19475764"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-Avoid chlorinated water for two weeks</w:t>
      </w:r>
      <w:r w:rsidR="00745749">
        <w:rPr>
          <w:rStyle w:val="jsgrdq"/>
          <w:rFonts w:ascii="Lato" w:hAnsi="Lato" w:cstheme="majorHAnsi"/>
          <w:color w:val="000000"/>
          <w:sz w:val="20"/>
          <w:szCs w:val="20"/>
        </w:rPr>
        <w:t xml:space="preserve"> post treatment</w:t>
      </w:r>
    </w:p>
    <w:p w14:paraId="3F45FDA4" w14:textId="664A5EB8"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-The use of an intensive moisturiser as advised for at least a week as</w:t>
      </w:r>
      <w:r w:rsidR="00745749">
        <w:rPr>
          <w:rStyle w:val="jsgrdq"/>
          <w:rFonts w:ascii="Lato" w:hAnsi="Lato" w:cstheme="majorHAnsi"/>
          <w:color w:val="000000"/>
          <w:sz w:val="20"/>
          <w:szCs w:val="20"/>
        </w:rPr>
        <w:t xml:space="preserve"> the</w:t>
      </w:r>
      <w:r w:rsidRPr="00745749">
        <w:rPr>
          <w:rStyle w:val="jsgrdq"/>
          <w:rFonts w:ascii="Lato" w:hAnsi="Lato" w:cstheme="majorHAnsi"/>
          <w:color w:val="000000"/>
          <w:sz w:val="20"/>
          <w:szCs w:val="20"/>
        </w:rPr>
        <w:t xml:space="preserve"> skin may feel dry &amp; tight after the treatment.</w:t>
      </w:r>
      <w:r w:rsidR="00745749">
        <w:rPr>
          <w:rStyle w:val="jsgrdq"/>
          <w:rFonts w:ascii="Lato" w:hAnsi="Lato" w:cstheme="majorHAnsi"/>
          <w:color w:val="000000"/>
          <w:sz w:val="20"/>
          <w:szCs w:val="20"/>
        </w:rPr>
        <w:t xml:space="preserve"> My recommendations: </w:t>
      </w:r>
      <w:proofErr w:type="spellStart"/>
      <w:r w:rsidR="00745749">
        <w:rPr>
          <w:rStyle w:val="jsgrdq"/>
          <w:rFonts w:ascii="Lato" w:hAnsi="Lato" w:cstheme="majorHAnsi"/>
          <w:color w:val="000000"/>
          <w:sz w:val="20"/>
          <w:szCs w:val="20"/>
        </w:rPr>
        <w:t>iS</w:t>
      </w:r>
      <w:proofErr w:type="spellEnd"/>
      <w:r w:rsidR="00745749">
        <w:rPr>
          <w:rStyle w:val="jsgrdq"/>
          <w:rFonts w:ascii="Lato" w:hAnsi="Lato" w:cstheme="majorHAnsi"/>
          <w:color w:val="000000"/>
          <w:sz w:val="20"/>
          <w:szCs w:val="20"/>
        </w:rPr>
        <w:t xml:space="preserve"> Clinical </w:t>
      </w:r>
      <w:proofErr w:type="spellStart"/>
      <w:r w:rsidR="00745749">
        <w:rPr>
          <w:rStyle w:val="jsgrdq"/>
          <w:rFonts w:ascii="Lato" w:hAnsi="Lato" w:cstheme="majorHAnsi"/>
          <w:color w:val="000000"/>
          <w:sz w:val="20"/>
          <w:szCs w:val="20"/>
        </w:rPr>
        <w:t>Sheald</w:t>
      </w:r>
      <w:proofErr w:type="spellEnd"/>
      <w:r w:rsidR="00745749">
        <w:rPr>
          <w:rStyle w:val="jsgrdq"/>
          <w:rFonts w:ascii="Lato" w:hAnsi="Lato" w:cstheme="majorHAnsi"/>
          <w:color w:val="000000"/>
          <w:sz w:val="20"/>
          <w:szCs w:val="20"/>
        </w:rPr>
        <w:t xml:space="preserve"> or Medik8 Ultimate Recovery Intense.</w:t>
      </w:r>
    </w:p>
    <w:p w14:paraId="7B20452E" w14:textId="4E209A2D" w:rsidR="003E6DFC" w:rsidRPr="00745749" w:rsidRDefault="003E6DFC" w:rsidP="00F8633B">
      <w:pPr>
        <w:pStyle w:val="04xlpa"/>
        <w:spacing w:before="0" w:beforeAutospacing="0"/>
        <w:jc w:val="center"/>
        <w:rPr>
          <w:rFonts w:ascii="Lato" w:hAnsi="Lato" w:cstheme="majorHAnsi"/>
          <w:color w:val="000000"/>
          <w:sz w:val="20"/>
          <w:szCs w:val="20"/>
        </w:rPr>
      </w:pPr>
      <w:r w:rsidRPr="00745749">
        <w:rPr>
          <w:rStyle w:val="jsgrdq"/>
          <w:rFonts w:ascii="Lato" w:hAnsi="Lato" w:cstheme="majorHAnsi"/>
          <w:color w:val="000000"/>
          <w:sz w:val="20"/>
          <w:szCs w:val="20"/>
        </w:rPr>
        <w:t xml:space="preserve">-Mineral make up can be applied when </w:t>
      </w:r>
      <w:r w:rsidR="00745749" w:rsidRPr="00745749">
        <w:rPr>
          <w:rStyle w:val="jsgrdq"/>
          <w:rFonts w:ascii="Lato" w:hAnsi="Lato" w:cstheme="majorHAnsi"/>
          <w:color w:val="000000"/>
          <w:sz w:val="20"/>
          <w:szCs w:val="20"/>
        </w:rPr>
        <w:t xml:space="preserve">the </w:t>
      </w:r>
      <w:r w:rsidRPr="00745749">
        <w:rPr>
          <w:rStyle w:val="jsgrdq"/>
          <w:rFonts w:ascii="Lato" w:hAnsi="Lato" w:cstheme="majorHAnsi"/>
          <w:color w:val="000000"/>
          <w:sz w:val="20"/>
          <w:szCs w:val="20"/>
        </w:rPr>
        <w:t>skin has settled.</w:t>
      </w:r>
    </w:p>
    <w:p w14:paraId="6836ECCF" w14:textId="38D55044" w:rsidR="003E6DFC" w:rsidRDefault="003E6DFC" w:rsidP="00F8633B">
      <w:pPr>
        <w:spacing w:after="0"/>
        <w:jc w:val="center"/>
        <w:rPr>
          <w:rFonts w:ascii="Lato" w:hAnsi="Lato" w:cstheme="majorHAnsi"/>
          <w:sz w:val="20"/>
          <w:szCs w:val="20"/>
        </w:rPr>
      </w:pPr>
    </w:p>
    <w:p w14:paraId="6A7518F7" w14:textId="294BBAE3" w:rsidR="00745749" w:rsidRDefault="00745749" w:rsidP="00F8633B">
      <w:pPr>
        <w:spacing w:after="0"/>
        <w:jc w:val="center"/>
        <w:rPr>
          <w:rFonts w:ascii="Lato" w:hAnsi="Lato" w:cstheme="majorHAnsi"/>
          <w:sz w:val="20"/>
          <w:szCs w:val="20"/>
        </w:rPr>
      </w:pPr>
    </w:p>
    <w:p w14:paraId="594D534E" w14:textId="0681C410" w:rsidR="00745749" w:rsidRDefault="00745749" w:rsidP="00F8633B">
      <w:pPr>
        <w:spacing w:after="0"/>
        <w:jc w:val="center"/>
        <w:rPr>
          <w:rFonts w:ascii="Lato" w:hAnsi="Lato" w:cstheme="majorHAnsi"/>
          <w:sz w:val="20"/>
          <w:szCs w:val="20"/>
        </w:rPr>
      </w:pPr>
    </w:p>
    <w:p w14:paraId="3B4B3C6E" w14:textId="46F9F2ED" w:rsidR="00745749" w:rsidRDefault="00745749" w:rsidP="00F8633B">
      <w:pPr>
        <w:spacing w:after="0"/>
        <w:jc w:val="center"/>
        <w:rPr>
          <w:rFonts w:ascii="Lato" w:hAnsi="Lato" w:cstheme="majorHAnsi"/>
          <w:sz w:val="20"/>
          <w:szCs w:val="20"/>
        </w:rPr>
      </w:pPr>
      <w:r>
        <w:rPr>
          <w:rFonts w:ascii="Lato" w:hAnsi="Lato" w:cstheme="majorHAnsi"/>
          <w:sz w:val="20"/>
          <w:szCs w:val="20"/>
        </w:rPr>
        <w:t>You MUST follow the above information. If you show up to your appointment and are unable to have the treatment due to not following the above advice you will still be charged the full price of the treatment.</w:t>
      </w:r>
    </w:p>
    <w:p w14:paraId="7DE938A6" w14:textId="15CCD7B4" w:rsidR="00745749" w:rsidRDefault="00745749" w:rsidP="00F8633B">
      <w:pPr>
        <w:spacing w:after="0"/>
        <w:jc w:val="center"/>
        <w:rPr>
          <w:rFonts w:ascii="Lato" w:hAnsi="Lato" w:cstheme="majorHAnsi"/>
          <w:sz w:val="20"/>
          <w:szCs w:val="20"/>
        </w:rPr>
      </w:pPr>
    </w:p>
    <w:p w14:paraId="6E7BD32E" w14:textId="77777777" w:rsidR="00745749" w:rsidRDefault="00745749" w:rsidP="00F8633B">
      <w:pPr>
        <w:spacing w:after="0"/>
        <w:jc w:val="center"/>
        <w:rPr>
          <w:rFonts w:ascii="Lato" w:hAnsi="Lato" w:cstheme="majorHAnsi"/>
          <w:sz w:val="20"/>
          <w:szCs w:val="20"/>
        </w:rPr>
      </w:pPr>
    </w:p>
    <w:p w14:paraId="680DD6C4" w14:textId="75F4F9BD" w:rsidR="00745749" w:rsidRDefault="00745749" w:rsidP="003E6DFC">
      <w:pPr>
        <w:spacing w:after="0"/>
        <w:jc w:val="center"/>
        <w:rPr>
          <w:rFonts w:ascii="Lato" w:hAnsi="Lato" w:cstheme="majorHAnsi"/>
          <w:sz w:val="20"/>
          <w:szCs w:val="20"/>
        </w:rPr>
      </w:pPr>
    </w:p>
    <w:p w14:paraId="521DAE03" w14:textId="45C782BD" w:rsidR="00745749" w:rsidRDefault="00745749" w:rsidP="003E6DFC">
      <w:pPr>
        <w:spacing w:after="0"/>
        <w:jc w:val="center"/>
        <w:rPr>
          <w:rFonts w:ascii="Lato" w:hAnsi="Lato" w:cstheme="majorHAnsi"/>
          <w:sz w:val="20"/>
          <w:szCs w:val="20"/>
        </w:rPr>
      </w:pPr>
      <w:r>
        <w:rPr>
          <w:rFonts w:ascii="Lato" w:hAnsi="Lato" w:cstheme="majorHAnsi"/>
          <w:sz w:val="20"/>
          <w:szCs w:val="20"/>
        </w:rPr>
        <w:t>KATY CARTER AESTHETICS</w:t>
      </w:r>
    </w:p>
    <w:p w14:paraId="11EF6D52" w14:textId="64C9A55D" w:rsidR="00745749" w:rsidRDefault="00F8633B" w:rsidP="003E6DFC">
      <w:pPr>
        <w:spacing w:after="0"/>
        <w:jc w:val="center"/>
        <w:rPr>
          <w:rFonts w:ascii="Lato" w:hAnsi="Lato" w:cstheme="majorHAnsi"/>
          <w:sz w:val="20"/>
          <w:szCs w:val="20"/>
        </w:rPr>
      </w:pPr>
      <w:hyperlink r:id="rId5" w:history="1">
        <w:r w:rsidR="00745749" w:rsidRPr="00F41842">
          <w:rPr>
            <w:rStyle w:val="Hyperlink"/>
            <w:rFonts w:ascii="Lato" w:hAnsi="Lato" w:cstheme="majorHAnsi"/>
            <w:sz w:val="20"/>
            <w:szCs w:val="20"/>
          </w:rPr>
          <w:t>www.katycarteraesthetics.co.uk</w:t>
        </w:r>
      </w:hyperlink>
    </w:p>
    <w:p w14:paraId="3F03431A" w14:textId="60D99242" w:rsidR="00745749" w:rsidRPr="00745749" w:rsidRDefault="00745749" w:rsidP="003E6DFC">
      <w:pPr>
        <w:spacing w:after="0"/>
        <w:jc w:val="center"/>
        <w:rPr>
          <w:rFonts w:ascii="Lato" w:hAnsi="Lato" w:cstheme="majorHAnsi"/>
          <w:sz w:val="20"/>
          <w:szCs w:val="20"/>
        </w:rPr>
      </w:pPr>
      <w:r>
        <w:rPr>
          <w:rFonts w:ascii="Lato" w:hAnsi="Lato" w:cstheme="majorHAnsi"/>
          <w:sz w:val="20"/>
          <w:szCs w:val="20"/>
        </w:rPr>
        <w:t>E: hello@katycarteraesthetics.co.uk</w:t>
      </w:r>
    </w:p>
    <w:sectPr w:rsidR="00745749" w:rsidRPr="00745749" w:rsidSect="007B2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2E"/>
    <w:rsid w:val="003B3DA7"/>
    <w:rsid w:val="003E6DFC"/>
    <w:rsid w:val="00526653"/>
    <w:rsid w:val="00527C2B"/>
    <w:rsid w:val="00610CA9"/>
    <w:rsid w:val="0067273D"/>
    <w:rsid w:val="00745749"/>
    <w:rsid w:val="007B252E"/>
    <w:rsid w:val="00D61A24"/>
    <w:rsid w:val="00E56F99"/>
    <w:rsid w:val="00E92E10"/>
    <w:rsid w:val="00F8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cabb"/>
    </o:shapedefaults>
    <o:shapelayout v:ext="edit">
      <o:idmap v:ext="edit" data="1"/>
    </o:shapelayout>
  </w:shapeDefaults>
  <w:decimalSymbol w:val="."/>
  <w:listSeparator w:val=","/>
  <w14:docId w14:val="159D8F0B"/>
  <w15:chartTrackingRefBased/>
  <w15:docId w15:val="{C71F2D3F-5329-4FF4-BB8B-D9A19EE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B2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B252E"/>
  </w:style>
  <w:style w:type="character" w:styleId="Hyperlink">
    <w:name w:val="Hyperlink"/>
    <w:basedOn w:val="DefaultParagraphFont"/>
    <w:uiPriority w:val="99"/>
    <w:unhideWhenUsed/>
    <w:rsid w:val="00745749"/>
    <w:rPr>
      <w:color w:val="5F5F5F" w:themeColor="hyperlink"/>
      <w:u w:val="single"/>
    </w:rPr>
  </w:style>
  <w:style w:type="character" w:styleId="UnresolvedMention">
    <w:name w:val="Unresolved Mention"/>
    <w:basedOn w:val="DefaultParagraphFont"/>
    <w:uiPriority w:val="99"/>
    <w:semiHidden/>
    <w:unhideWhenUsed/>
    <w:rsid w:val="0074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476">
      <w:bodyDiv w:val="1"/>
      <w:marLeft w:val="0"/>
      <w:marRight w:val="0"/>
      <w:marTop w:val="0"/>
      <w:marBottom w:val="0"/>
      <w:divBdr>
        <w:top w:val="none" w:sz="0" w:space="0" w:color="auto"/>
        <w:left w:val="none" w:sz="0" w:space="0" w:color="auto"/>
        <w:bottom w:val="none" w:sz="0" w:space="0" w:color="auto"/>
        <w:right w:val="none" w:sz="0" w:space="0" w:color="auto"/>
      </w:divBdr>
    </w:div>
    <w:div w:id="757751244">
      <w:bodyDiv w:val="1"/>
      <w:marLeft w:val="0"/>
      <w:marRight w:val="0"/>
      <w:marTop w:val="0"/>
      <w:marBottom w:val="0"/>
      <w:divBdr>
        <w:top w:val="none" w:sz="0" w:space="0" w:color="auto"/>
        <w:left w:val="none" w:sz="0" w:space="0" w:color="auto"/>
        <w:bottom w:val="none" w:sz="0" w:space="0" w:color="auto"/>
        <w:right w:val="none" w:sz="0" w:space="0" w:color="auto"/>
      </w:divBdr>
    </w:div>
    <w:div w:id="1130590654">
      <w:bodyDiv w:val="1"/>
      <w:marLeft w:val="0"/>
      <w:marRight w:val="0"/>
      <w:marTop w:val="0"/>
      <w:marBottom w:val="0"/>
      <w:divBdr>
        <w:top w:val="none" w:sz="0" w:space="0" w:color="auto"/>
        <w:left w:val="none" w:sz="0" w:space="0" w:color="auto"/>
        <w:bottom w:val="none" w:sz="0" w:space="0" w:color="auto"/>
        <w:right w:val="none" w:sz="0" w:space="0" w:color="auto"/>
      </w:divBdr>
    </w:div>
    <w:div w:id="19961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ycarteraesthetic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2022-03-22T12:47:00Z</dcterms:created>
  <dcterms:modified xsi:type="dcterms:W3CDTF">2022-03-22T12:47:00Z</dcterms:modified>
</cp:coreProperties>
</file>